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37C" w:rsidRDefault="008C0035">
      <w:pPr>
        <w:snapToGrid w:val="0"/>
        <w:spacing w:after="0"/>
        <w:rPr>
          <w:rFonts w:cs="Arial"/>
          <w:b/>
          <w:color w:val="000000"/>
          <w:sz w:val="28"/>
          <w:szCs w:val="28"/>
        </w:rPr>
      </w:pPr>
      <w:r>
        <w:rPr>
          <w:rFonts w:cs="Arial"/>
          <w:b/>
          <w:color w:val="000000"/>
          <w:sz w:val="28"/>
          <w:szCs w:val="28"/>
        </w:rPr>
        <w:t>3GPP TSG RAN WG1 #109-e</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R1-2204851</w:t>
      </w:r>
    </w:p>
    <w:p w:rsidR="0072737C" w:rsidRDefault="008C0035">
      <w:pPr>
        <w:snapToGrid w:val="0"/>
        <w:spacing w:after="0"/>
        <w:rPr>
          <w:rFonts w:cs="Arial"/>
          <w:b/>
          <w:color w:val="000000"/>
          <w:sz w:val="28"/>
          <w:szCs w:val="28"/>
        </w:rPr>
      </w:pPr>
      <w:r>
        <w:rPr>
          <w:rFonts w:cs="Arial"/>
          <w:b/>
          <w:color w:val="000000"/>
          <w:sz w:val="28"/>
          <w:szCs w:val="28"/>
        </w:rPr>
        <w:t>e-Meeting, May 9th – 20th, 2022</w:t>
      </w:r>
    </w:p>
    <w:p w:rsidR="0072737C" w:rsidRDefault="0072737C">
      <w:pPr>
        <w:snapToGrid w:val="0"/>
        <w:spacing w:after="0"/>
        <w:rPr>
          <w:rFonts w:cs="Arial"/>
          <w:b/>
          <w:color w:val="000000"/>
          <w:sz w:val="28"/>
          <w:szCs w:val="28"/>
        </w:rPr>
      </w:pPr>
    </w:p>
    <w:p w:rsidR="0072737C" w:rsidRDefault="008C0035">
      <w:pPr>
        <w:ind w:left="1800" w:hanging="1800"/>
        <w:rPr>
          <w:b/>
          <w:color w:val="000000"/>
          <w:sz w:val="24"/>
          <w:szCs w:val="24"/>
        </w:rPr>
      </w:pPr>
      <w:r>
        <w:rPr>
          <w:b/>
          <w:color w:val="000000"/>
          <w:sz w:val="24"/>
          <w:szCs w:val="24"/>
        </w:rPr>
        <w:t>Agenda Item:</w:t>
      </w:r>
      <w:r>
        <w:rPr>
          <w:b/>
          <w:color w:val="000000"/>
          <w:sz w:val="24"/>
          <w:szCs w:val="24"/>
        </w:rPr>
        <w:tab/>
        <w:t>8.16.4</w:t>
      </w:r>
    </w:p>
    <w:p w:rsidR="0072737C" w:rsidRDefault="008C0035">
      <w:pPr>
        <w:ind w:left="1800" w:hanging="1800"/>
        <w:rPr>
          <w:b/>
          <w:color w:val="000000"/>
          <w:sz w:val="24"/>
          <w:szCs w:val="24"/>
        </w:rPr>
      </w:pPr>
      <w:r>
        <w:rPr>
          <w:b/>
          <w:color w:val="000000"/>
          <w:sz w:val="24"/>
          <w:szCs w:val="24"/>
        </w:rPr>
        <w:t>Source:</w:t>
      </w:r>
      <w:r>
        <w:rPr>
          <w:b/>
          <w:color w:val="000000"/>
          <w:sz w:val="24"/>
          <w:szCs w:val="24"/>
        </w:rPr>
        <w:tab/>
        <w:t>Moderator (AT&amp;T)</w:t>
      </w:r>
    </w:p>
    <w:p w:rsidR="0072737C" w:rsidRDefault="008C0035">
      <w:pPr>
        <w:ind w:left="1800" w:hanging="1800"/>
        <w:rPr>
          <w:b/>
          <w:color w:val="000000"/>
          <w:sz w:val="24"/>
          <w:szCs w:val="24"/>
        </w:rPr>
      </w:pPr>
      <w:r>
        <w:rPr>
          <w:b/>
          <w:color w:val="000000"/>
          <w:sz w:val="24"/>
          <w:szCs w:val="24"/>
        </w:rPr>
        <w:t>Title:</w:t>
      </w:r>
      <w:r>
        <w:rPr>
          <w:b/>
          <w:color w:val="000000"/>
          <w:sz w:val="24"/>
          <w:szCs w:val="24"/>
        </w:rPr>
        <w:tab/>
        <w:t>Summary of UE features for NR NTN</w:t>
      </w:r>
    </w:p>
    <w:p w:rsidR="0072737C" w:rsidRDefault="008C0035">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rsidR="0072737C" w:rsidRDefault="0072737C">
      <w:pPr>
        <w:pStyle w:val="NoSpacing"/>
        <w:jc w:val="left"/>
        <w:rPr>
          <w:color w:val="000000"/>
          <w:sz w:val="16"/>
          <w:szCs w:val="16"/>
        </w:rPr>
      </w:pPr>
    </w:p>
    <w:p w:rsidR="0072737C" w:rsidRDefault="008C0035">
      <w:pPr>
        <w:pStyle w:val="Heading1"/>
        <w:numPr>
          <w:ilvl w:val="0"/>
          <w:numId w:val="8"/>
        </w:numPr>
        <w:jc w:val="both"/>
        <w:rPr>
          <w:color w:val="000000"/>
        </w:rPr>
      </w:pPr>
      <w:r>
        <w:rPr>
          <w:color w:val="000000"/>
        </w:rPr>
        <w:t>Introduction</w:t>
      </w:r>
    </w:p>
    <w:p w:rsidR="0072737C" w:rsidRDefault="008C0035">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discussion/approval </w:t>
      </w:r>
      <w:r w:rsidR="001039B3" w:rsidRPr="001039B3">
        <w:rPr>
          <w:rFonts w:ascii="Calibri" w:hAnsi="Calibri" w:cs="Arial"/>
          <w:color w:val="000000"/>
        </w:rPr>
        <w:t>[109-e-R17-UE-features-NR-NTN-01]</w:t>
      </w:r>
      <w:r>
        <w:rPr>
          <w:rFonts w:ascii="Calibri" w:hAnsi="Calibri" w:cs="Arial"/>
          <w:color w:val="000000"/>
        </w:rPr>
        <w:t xml:space="preserve"> during RAN1 #109-e.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72737C">
        <w:tc>
          <w:tcPr>
            <w:tcW w:w="22607" w:type="dxa"/>
            <w:tcBorders>
              <w:top w:val="single" w:sz="4" w:space="0" w:color="auto"/>
              <w:left w:val="single" w:sz="4" w:space="0" w:color="auto"/>
              <w:bottom w:val="single" w:sz="4" w:space="0" w:color="auto"/>
              <w:right w:val="single" w:sz="4" w:space="0" w:color="auto"/>
            </w:tcBorders>
            <w:shd w:val="clear" w:color="auto" w:fill="auto"/>
          </w:tcPr>
          <w:p w:rsidR="0072737C" w:rsidRDefault="008C0035">
            <w:pPr>
              <w:rPr>
                <w:lang w:eastAsia="zh-CN"/>
              </w:rPr>
            </w:pPr>
            <w:r>
              <w:rPr>
                <w:highlight w:val="cyan"/>
                <w:lang w:eastAsia="zh-CN"/>
              </w:rPr>
              <w:t>[109-e-R17-UE-features-NR-NTN-01] Email discussion on UE features for</w:t>
            </w:r>
            <w:r>
              <w:rPr>
                <w:highlight w:val="cyan"/>
              </w:rPr>
              <w:t xml:space="preserve"> NR-NTN – Ralf (AT&amp;T)</w:t>
            </w:r>
          </w:p>
          <w:p w:rsidR="0072737C" w:rsidRDefault="008C0035">
            <w:pPr>
              <w:numPr>
                <w:ilvl w:val="0"/>
                <w:numId w:val="9"/>
              </w:numPr>
              <w:spacing w:before="0" w:after="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w:t>
            </w:r>
            <w:r>
              <w:rPr>
                <w:highlight w:val="cyan"/>
                <w:lang w:eastAsia="zh-CN"/>
              </w:rPr>
              <w:t xml:space="preserve"> for LS to RAN2</w:t>
            </w:r>
            <w:r>
              <w:rPr>
                <w:rFonts w:hint="eastAsia"/>
                <w:highlight w:val="cyan"/>
                <w:lang w:eastAsia="zh-CN"/>
              </w:rPr>
              <w:t xml:space="preserve">: </w:t>
            </w:r>
            <w:r>
              <w:rPr>
                <w:highlight w:val="cyan"/>
              </w:rPr>
              <w:t>May 13</w:t>
            </w:r>
          </w:p>
          <w:p w:rsidR="0072737C" w:rsidRDefault="008C0035">
            <w:pPr>
              <w:numPr>
                <w:ilvl w:val="0"/>
                <w:numId w:val="9"/>
              </w:numPr>
              <w:spacing w:before="0" w:after="0"/>
              <w:jc w:val="left"/>
              <w:rPr>
                <w:highlight w:val="cyan"/>
                <w:lang w:eastAsia="zh-CN"/>
              </w:rPr>
            </w:pPr>
            <w:r>
              <w:rPr>
                <w:highlight w:val="cyan"/>
                <w:lang w:eastAsia="zh-CN"/>
              </w:rPr>
              <w:t>Final</w:t>
            </w:r>
            <w:r>
              <w:rPr>
                <w:rFonts w:hint="eastAsia"/>
                <w:highlight w:val="cyan"/>
                <w:lang w:eastAsia="zh-CN"/>
              </w:rPr>
              <w:t xml:space="preserve"> check point</w:t>
            </w:r>
            <w:r>
              <w:rPr>
                <w:highlight w:val="cyan"/>
                <w:lang w:eastAsia="zh-CN"/>
              </w:rPr>
              <w:t xml:space="preserve"> for any remaining issues</w:t>
            </w:r>
            <w:r>
              <w:rPr>
                <w:rFonts w:hint="eastAsia"/>
                <w:highlight w:val="cyan"/>
                <w:lang w:eastAsia="zh-CN"/>
              </w:rPr>
              <w:t xml:space="preserve">: </w:t>
            </w:r>
            <w:r>
              <w:rPr>
                <w:highlight w:val="cyan"/>
              </w:rPr>
              <w:t>May 20</w:t>
            </w:r>
          </w:p>
          <w:p w:rsidR="0072737C" w:rsidRDefault="0072737C">
            <w:pPr>
              <w:spacing w:before="0" w:after="0"/>
              <w:jc w:val="left"/>
              <w:rPr>
                <w:highlight w:val="cyan"/>
                <w:lang w:eastAsia="zh-CN"/>
              </w:rPr>
            </w:pPr>
          </w:p>
          <w:p w:rsidR="0072737C" w:rsidRDefault="0072737C">
            <w:pPr>
              <w:pStyle w:val="maintext"/>
              <w:ind w:firstLineChars="0" w:firstLine="0"/>
              <w:rPr>
                <w:rFonts w:ascii="Calibri" w:hAnsi="Calibri" w:cs="Arial"/>
                <w:color w:val="000000"/>
                <w:lang w:val="en-US"/>
              </w:rPr>
            </w:pPr>
          </w:p>
        </w:tc>
      </w:tr>
    </w:tbl>
    <w:p w:rsidR="0072737C" w:rsidRDefault="008C0035">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#109-e within the scope of </w:t>
      </w:r>
      <w:r w:rsidR="001039B3" w:rsidRPr="001039B3">
        <w:rPr>
          <w:rFonts w:ascii="Calibri" w:hAnsi="Calibri" w:cs="Calibri"/>
          <w:color w:val="000000"/>
        </w:rPr>
        <w:t>[109-e-R17-UE-features-NR-NTN-01]</w:t>
      </w:r>
      <w:r>
        <w:rPr>
          <w:rFonts w:ascii="Calibri" w:hAnsi="Calibri" w:cs="Calibri"/>
          <w:color w:val="000000"/>
        </w:rPr>
        <w:t xml:space="preserve">. All proposals are based on the latest RAN1 UE features list for Rel-17 NR in </w:t>
      </w:r>
      <w:r>
        <w:rPr>
          <w:rFonts w:ascii="Calibri" w:hAnsi="Calibri" w:cs="Calibri"/>
          <w:color w:val="000000"/>
        </w:rPr>
        <w:fldChar w:fldCharType="begin"/>
      </w:r>
      <w:r>
        <w:rPr>
          <w:rFonts w:ascii="Calibri" w:hAnsi="Calibri" w:cs="Calibri"/>
          <w:color w:val="000000"/>
        </w:rPr>
        <w:instrText xml:space="preserve"> REF _Ref84505649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Pr>
          <w:rFonts w:ascii="Calibri" w:hAnsi="Calibri" w:cs="Calibri"/>
          <w:color w:val="000000"/>
        </w:rPr>
        <w:t>.</w:t>
      </w:r>
    </w:p>
    <w:p w:rsidR="0072737C" w:rsidRDefault="008C0035">
      <w:pPr>
        <w:pStyle w:val="Heading1"/>
        <w:numPr>
          <w:ilvl w:val="0"/>
          <w:numId w:val="8"/>
        </w:numPr>
        <w:jc w:val="both"/>
        <w:rPr>
          <w:color w:val="000000"/>
        </w:rPr>
      </w:pPr>
      <w:r>
        <w:rPr>
          <w:color w:val="000000"/>
        </w:rPr>
        <w:t>Summary of Contributions Submitted to RAN1 #109-e</w:t>
      </w:r>
    </w:p>
    <w:p w:rsidR="0072737C" w:rsidRDefault="008C0035">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#109-e in this agenda item.</w:t>
      </w: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496"/>
        <w:gridCol w:w="2463"/>
        <w:gridCol w:w="6646"/>
        <w:gridCol w:w="222"/>
        <w:gridCol w:w="447"/>
        <w:gridCol w:w="447"/>
        <w:gridCol w:w="1888"/>
        <w:gridCol w:w="676"/>
        <w:gridCol w:w="447"/>
        <w:gridCol w:w="447"/>
        <w:gridCol w:w="447"/>
        <w:gridCol w:w="3402"/>
        <w:gridCol w:w="2529"/>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bookmarkStart w:id="1" w:name="_Hlk102659028"/>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72737C" w:rsidRDefault="008C0035">
            <w:pPr>
              <w:pStyle w:val="ListParagraph"/>
              <w:numPr>
                <w:ilvl w:val="0"/>
                <w:numId w:val="10"/>
              </w:numPr>
              <w:spacing w:before="0" w:afterLines="50"/>
              <w:ind w:left="1080"/>
              <w:jc w:val="left"/>
              <w:rPr>
                <w:rFonts w:cs="Arial"/>
                <w:color w:val="000000"/>
                <w:sz w:val="18"/>
                <w:szCs w:val="18"/>
                <w:lang w:eastAsia="zh-CN"/>
              </w:rPr>
            </w:pPr>
            <w:r>
              <w:rPr>
                <w:rFonts w:cs="Arial"/>
                <w:color w:val="000000"/>
                <w:sz w:val="18"/>
                <w:szCs w:val="18"/>
              </w:rPr>
              <w:t>UE specific TA calculation based on its GNSS-acquired position and the serving satellite ephemeris.</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UE calculates common TA according to the parameters provided by the network (UE considers common TA as 0 if the parameter is not provided)</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For TA update in RRC_CONNECTED state, combination of both open (i.e. UE autonomous TA estimation, and common TA estimation) and closed (i.e., received TA commands) control loops</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UE pre-compensates the calculated TA in its uplink transmissions</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72737C" w:rsidRDefault="008C0035">
            <w:pPr>
              <w:pStyle w:val="ListParagraph"/>
              <w:numPr>
                <w:ilvl w:val="0"/>
                <w:numId w:val="10"/>
              </w:numPr>
              <w:spacing w:before="0" w:after="0"/>
              <w:ind w:left="1080"/>
              <w:jc w:val="left"/>
              <w:rPr>
                <w:rFonts w:cs="Arial"/>
                <w:color w:val="000000"/>
                <w:sz w:val="18"/>
                <w:szCs w:val="18"/>
              </w:rPr>
            </w:pPr>
            <w:r>
              <w:rPr>
                <w:rFonts w:cs="Arial"/>
                <w:color w:val="000000"/>
                <w:sz w:val="18"/>
                <w:szCs w:val="18"/>
              </w:rPr>
              <w:t xml:space="preserve">UE receives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8C0035">
            <w:pPr>
              <w:pStyle w:val="TAL"/>
              <w:rPr>
                <w:rFonts w:cs="Arial"/>
                <w:color w:val="000000"/>
                <w:szCs w:val="18"/>
              </w:rPr>
            </w:pPr>
            <w:r>
              <w:rPr>
                <w:rFonts w:cs="Arial"/>
                <w:color w:val="000000"/>
                <w:szCs w:val="18"/>
              </w:rPr>
              <w:t>For UE supports NR communication via satellite, UE must indicate this FG is supported.</w:t>
            </w:r>
          </w:p>
          <w:p w:rsidR="0072737C" w:rsidRDefault="0072737C">
            <w:pPr>
              <w:pStyle w:val="maintext"/>
              <w:ind w:firstLineChars="0" w:firstLine="0"/>
              <w:jc w:val="left"/>
              <w:rPr>
                <w:rFonts w:ascii="Arial" w:hAnsi="Arial" w:cs="Arial"/>
                <w:color w:val="000000"/>
                <w:sz w:val="18"/>
                <w:szCs w:val="18"/>
              </w:rPr>
            </w:pPr>
          </w:p>
        </w:tc>
      </w:tr>
      <w:bookmarkEnd w:id="1"/>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BodyText"/>
              <w:spacing w:beforeLines="50" w:before="120" w:after="0"/>
              <w:rPr>
                <w:rFonts w:eastAsia="Times New Roman"/>
                <w:szCs w:val="22"/>
                <w:lang w:eastAsia="zh-CN"/>
              </w:rPr>
            </w:pPr>
            <w:r>
              <w:rPr>
                <w:rFonts w:eastAsia="Times New Roman"/>
                <w:szCs w:val="22"/>
                <w:lang w:eastAsia="zh-CN"/>
              </w:rPr>
              <w:t xml:space="preserve">RAN2 raised concerns on both of FGs 26-1 and FGs 26-8 which have “N/A” in the column of “Need for the </w:t>
            </w:r>
            <w:proofErr w:type="spellStart"/>
            <w:r>
              <w:rPr>
                <w:rFonts w:eastAsia="Times New Roman"/>
                <w:szCs w:val="22"/>
                <w:lang w:eastAsia="zh-CN"/>
              </w:rPr>
              <w:t>gNB</w:t>
            </w:r>
            <w:proofErr w:type="spellEnd"/>
            <w:r>
              <w:rPr>
                <w:rFonts w:eastAsia="Times New Roman"/>
                <w:szCs w:val="22"/>
                <w:lang w:eastAsia="zh-CN"/>
              </w:rPr>
              <w:t xml:space="preserve"> to know if the feature is supported” while indicate in the column of “Mandatory/Optional” as “optional with capability signalling”. From RAN2 perspective, if there is no need for </w:t>
            </w:r>
            <w:proofErr w:type="spellStart"/>
            <w:r>
              <w:rPr>
                <w:rFonts w:eastAsia="Times New Roman"/>
                <w:szCs w:val="22"/>
                <w:lang w:eastAsia="zh-CN"/>
              </w:rPr>
              <w:t>gNB</w:t>
            </w:r>
            <w:proofErr w:type="spellEnd"/>
            <w:r>
              <w:rPr>
                <w:rFonts w:eastAsia="Times New Roman"/>
                <w:szCs w:val="22"/>
                <w:lang w:eastAsia="zh-CN"/>
              </w:rPr>
              <w:t xml:space="preserve"> to know whether a feature is supported or not, no capability signalling should be defined. RAN2 would like to know whether such capabilities are really “optional with capability signalling”. </w:t>
            </w:r>
          </w:p>
          <w:p w:rsidR="0072737C" w:rsidRDefault="008C0035">
            <w:pPr>
              <w:pStyle w:val="BodyText"/>
              <w:spacing w:beforeLines="50" w:before="120" w:after="0"/>
              <w:rPr>
                <w:rFonts w:eastAsia="Times New Roman"/>
                <w:szCs w:val="22"/>
                <w:lang w:eastAsia="zh-CN"/>
              </w:rPr>
            </w:pPr>
            <w:r>
              <w:rPr>
                <w:rFonts w:eastAsia="Times New Roman" w:hint="eastAsia"/>
                <w:szCs w:val="22"/>
                <w:lang w:eastAsia="zh-CN"/>
              </w:rPr>
              <w:t>FG</w:t>
            </w:r>
            <w:r>
              <w:rPr>
                <w:rFonts w:eastAsia="Times New Roman"/>
                <w:szCs w:val="22"/>
                <w:lang w:eastAsia="zh-CN"/>
              </w:rPr>
              <w:t>s 26-1 must be supported for UEs supporting NR communication via satellite, as described in the column of “Mandatory/Optional”. However, it is not mandated for UEs not supporting satellite communication but supporting other NTN scenarios, e.g. HAPS, ATG.</w:t>
            </w:r>
            <w:r>
              <w:rPr>
                <w:rFonts w:eastAsia="Times New Roman" w:hint="eastAsia"/>
                <w:szCs w:val="22"/>
                <w:lang w:eastAsia="zh-CN"/>
              </w:rPr>
              <w:t xml:space="preserve"> </w:t>
            </w:r>
            <w:r>
              <w:rPr>
                <w:rFonts w:eastAsia="Times New Roman"/>
                <w:szCs w:val="22"/>
                <w:lang w:eastAsia="zh-CN"/>
              </w:rPr>
              <w:t xml:space="preserve">In one word, UE can be optional with capability signalling and </w:t>
            </w:r>
            <w:proofErr w:type="spellStart"/>
            <w:r>
              <w:rPr>
                <w:rFonts w:eastAsia="Times New Roman"/>
                <w:szCs w:val="22"/>
                <w:lang w:eastAsia="zh-CN"/>
              </w:rPr>
              <w:t>gNB</w:t>
            </w:r>
            <w:proofErr w:type="spellEnd"/>
            <w:r>
              <w:rPr>
                <w:rFonts w:eastAsia="Times New Roman"/>
                <w:szCs w:val="22"/>
                <w:lang w:eastAsia="zh-CN"/>
              </w:rPr>
              <w:t xml:space="preserve"> needs to know if the feature is supported. As for FGs 26-8, </w:t>
            </w:r>
            <w:proofErr w:type="spellStart"/>
            <w:r>
              <w:rPr>
                <w:rFonts w:eastAsia="Times New Roman"/>
                <w:szCs w:val="22"/>
                <w:lang w:eastAsia="zh-CN"/>
              </w:rPr>
              <w:t>gNB</w:t>
            </w:r>
            <w:proofErr w:type="spellEnd"/>
            <w:r>
              <w:rPr>
                <w:rFonts w:eastAsia="Times New Roman"/>
                <w:szCs w:val="22"/>
                <w:lang w:eastAsia="zh-CN"/>
              </w:rPr>
              <w:t xml:space="preserve"> would indicate the polarization for UE with circular polarization to take the advantage of polarization information to save power. For UE with linear polarization, reading the polarization signalling may be unnecessary and UE can also work well in NTN even without the polarization signalling. However, in NTN, various UE types could coexist, e.g. UE with linear polarization, UE with LHCP, UE with RHCP, or with a combination of different polarization types. Thus, </w:t>
            </w:r>
            <w:proofErr w:type="spellStart"/>
            <w:r>
              <w:rPr>
                <w:rFonts w:eastAsia="Times New Roman"/>
                <w:szCs w:val="22"/>
                <w:lang w:eastAsia="zh-CN"/>
              </w:rPr>
              <w:t>gNB</w:t>
            </w:r>
            <w:proofErr w:type="spellEnd"/>
            <w:r>
              <w:rPr>
                <w:rFonts w:eastAsia="Times New Roman"/>
                <w:szCs w:val="22"/>
                <w:lang w:eastAsia="zh-CN"/>
              </w:rPr>
              <w:t xml:space="preserve"> could always indicate the polarization and UE can optionally support the feature without capability signalling. T</w:t>
            </w:r>
            <w:r>
              <w:rPr>
                <w:rFonts w:eastAsia="SimSun"/>
                <w:szCs w:val="22"/>
                <w:lang w:eastAsia="zh-CN"/>
              </w:rPr>
              <w:t xml:space="preserve">his should be captured into UE feature list, e.g. according to the text proposal we added in red in following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492"/>
              <w:gridCol w:w="2256"/>
              <w:gridCol w:w="5202"/>
              <w:gridCol w:w="222"/>
              <w:gridCol w:w="757"/>
              <w:gridCol w:w="447"/>
              <w:gridCol w:w="1771"/>
              <w:gridCol w:w="665"/>
              <w:gridCol w:w="447"/>
              <w:gridCol w:w="447"/>
              <w:gridCol w:w="447"/>
              <w:gridCol w:w="2947"/>
              <w:gridCol w:w="2315"/>
            </w:tblGrid>
            <w:tr w:rsidR="0072737C">
              <w:trPr>
                <w:trHeight w:val="20"/>
              </w:trPr>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 xml:space="preserve"> 26.</w:t>
                  </w:r>
                  <w:r>
                    <w:rPr>
                      <w:rFonts w:eastAsia="SimSun" w:cs="Arial"/>
                      <w:color w:val="000000"/>
                      <w:sz w:val="18"/>
                      <w:szCs w:val="12"/>
                      <w:lang w:val="en-GB"/>
                    </w:rPr>
                    <w:t xml:space="preserve"> </w:t>
                  </w:r>
                  <w:proofErr w:type="spellStart"/>
                  <w:r>
                    <w:rPr>
                      <w:rFonts w:eastAsia="SimSun" w:cs="Arial"/>
                      <w:color w:val="000000"/>
                      <w:sz w:val="18"/>
                      <w:szCs w:val="12"/>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26-1</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zh-CN"/>
                    </w:rPr>
                  </w:pPr>
                  <w:r>
                    <w:rPr>
                      <w:rFonts w:eastAsia="SimSun" w:cs="Arial"/>
                      <w:color w:val="000000"/>
                      <w:sz w:val="18"/>
                      <w:szCs w:val="12"/>
                      <w:lang w:val="en-GB" w:eastAsia="zh-CN"/>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numPr>
                      <w:ilvl w:val="0"/>
                      <w:numId w:val="11"/>
                    </w:numPr>
                    <w:spacing w:before="0" w:afterLines="50"/>
                    <w:contextualSpacing/>
                    <w:jc w:val="left"/>
                    <w:rPr>
                      <w:rFonts w:eastAsia="SimSun" w:cs="Arial"/>
                      <w:color w:val="000000"/>
                      <w:sz w:val="18"/>
                      <w:szCs w:val="12"/>
                      <w:lang w:val="en-GB" w:eastAsia="zh-CN"/>
                    </w:rPr>
                  </w:pPr>
                  <w:r>
                    <w:rPr>
                      <w:rFonts w:eastAsia="MS Gothic" w:cs="Arial"/>
                      <w:color w:val="000000"/>
                      <w:sz w:val="18"/>
                      <w:szCs w:val="12"/>
                      <w:lang w:val="en-GB" w:eastAsia="ja-JP"/>
                    </w:rPr>
                    <w:t>UE specific TA calculation based on its GNSS-acquired position and the serving satellite ephemeris.</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UE calculates common TA according to the parameters provided by the network (UE considers common TA as 0 if the parameter is not provided)</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For TA update in RRC_CONNECTED state, combination of both open (i.e. UE autonomous TA estimation, and common TA estimation) and closed (i.e., received TA commands) control loops</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UE pre-compensates the calculated TA in its uplink transmissions</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Support of estimating UE-</w:t>
                  </w:r>
                  <w:proofErr w:type="spellStart"/>
                  <w:r>
                    <w:rPr>
                      <w:rFonts w:eastAsia="MS Gothic" w:cs="Arial"/>
                      <w:color w:val="000000"/>
                      <w:sz w:val="18"/>
                      <w:szCs w:val="12"/>
                      <w:lang w:val="en-GB" w:eastAsia="ja-JP"/>
                    </w:rPr>
                    <w:t>gNB</w:t>
                  </w:r>
                  <w:proofErr w:type="spellEnd"/>
                  <w:r>
                    <w:rPr>
                      <w:rFonts w:eastAsia="MS Gothic" w:cs="Arial"/>
                      <w:color w:val="000000"/>
                      <w:sz w:val="18"/>
                      <w:szCs w:val="12"/>
                      <w:lang w:val="en-GB" w:eastAsia="ja-JP"/>
                    </w:rPr>
                    <w:t xml:space="preserve"> RTT and delaying the start of RAR window by UE-</w:t>
                  </w:r>
                  <w:proofErr w:type="spellStart"/>
                  <w:r>
                    <w:rPr>
                      <w:rFonts w:eastAsia="MS Gothic" w:cs="Arial"/>
                      <w:color w:val="000000"/>
                      <w:sz w:val="18"/>
                      <w:szCs w:val="12"/>
                      <w:lang w:val="en-GB" w:eastAsia="ja-JP"/>
                    </w:rPr>
                    <w:t>gNB</w:t>
                  </w:r>
                  <w:proofErr w:type="spellEnd"/>
                  <w:r>
                    <w:rPr>
                      <w:rFonts w:eastAsia="MS Gothic" w:cs="Arial"/>
                      <w:color w:val="000000"/>
                      <w:sz w:val="18"/>
                      <w:szCs w:val="12"/>
                      <w:lang w:val="en-GB" w:eastAsia="ja-JP"/>
                    </w:rPr>
                    <w:t xml:space="preserve"> RTT</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Support of frequency pre-compensation to counter shift the Doppler experienced on the service link</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eastAsia="MS Gothic" w:cs="Arial"/>
                      <w:color w:val="000000"/>
                      <w:sz w:val="18"/>
                      <w:szCs w:val="12"/>
                      <w:lang w:val="en-GB" w:eastAsia="ja-JP"/>
                    </w:rPr>
                    <w:t>K_offset</w:t>
                  </w:r>
                  <w:proofErr w:type="spellEnd"/>
                  <w:r>
                    <w:rPr>
                      <w:rFonts w:eastAsia="MS Gothic" w:cs="Arial"/>
                      <w:color w:val="000000"/>
                      <w:sz w:val="18"/>
                      <w:szCs w:val="12"/>
                      <w:lang w:val="en-GB" w:eastAsia="ja-JP"/>
                    </w:rPr>
                    <w:t xml:space="preserve"> if indicated </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Determining timing of the UE action and assumption on a downlink configuration carried by MAC CE command by </w:t>
                  </w:r>
                  <w:proofErr w:type="spellStart"/>
                  <w:r>
                    <w:rPr>
                      <w:rFonts w:eastAsia="MS Gothic" w:cs="Arial"/>
                      <w:color w:val="000000"/>
                      <w:sz w:val="18"/>
                      <w:szCs w:val="12"/>
                      <w:lang w:val="en-GB" w:eastAsia="ja-JP"/>
                    </w:rPr>
                    <w:t>K_mac</w:t>
                  </w:r>
                  <w:proofErr w:type="spellEnd"/>
                  <w:r>
                    <w:rPr>
                      <w:rFonts w:eastAsia="MS Gothic" w:cs="Arial"/>
                      <w:color w:val="000000"/>
                      <w:sz w:val="18"/>
                      <w:szCs w:val="12"/>
                      <w:lang w:val="en-GB" w:eastAsia="ja-JP"/>
                    </w:rPr>
                    <w:t xml:space="preserve"> if it is indicated and determining the timing of PDCCH monitoring in recovery search space using K-mac during beam failure recovery procedure</w:t>
                  </w:r>
                </w:p>
                <w:p w:rsidR="0072737C" w:rsidRDefault="008C0035">
                  <w:pPr>
                    <w:numPr>
                      <w:ilvl w:val="0"/>
                      <w:numId w:val="11"/>
                    </w:numPr>
                    <w:spacing w:before="0" w:after="0"/>
                    <w:contextualSpacing/>
                    <w:jc w:val="left"/>
                    <w:rPr>
                      <w:rFonts w:eastAsia="MS Gothic" w:cs="Arial"/>
                      <w:color w:val="000000"/>
                      <w:sz w:val="18"/>
                      <w:szCs w:val="12"/>
                      <w:lang w:val="en-GB" w:eastAsia="ja-JP"/>
                    </w:rPr>
                  </w:pPr>
                  <w:r>
                    <w:rPr>
                      <w:rFonts w:eastAsia="MS Gothic" w:cs="Arial"/>
                      <w:color w:val="000000"/>
                      <w:sz w:val="18"/>
                      <w:szCs w:val="12"/>
                      <w:lang w:val="en-GB" w:eastAsia="ja-JP"/>
                    </w:rPr>
                    <w:t xml:space="preserve">UE receives cell-specific </w:t>
                  </w:r>
                  <w:proofErr w:type="spellStart"/>
                  <w:r>
                    <w:rPr>
                      <w:rFonts w:eastAsia="MS Gothic" w:cs="Arial"/>
                      <w:color w:val="000000"/>
                      <w:sz w:val="18"/>
                      <w:szCs w:val="12"/>
                      <w:lang w:val="en-GB" w:eastAsia="ja-JP"/>
                    </w:rPr>
                    <w:t>K_offset</w:t>
                  </w:r>
                  <w:proofErr w:type="spellEnd"/>
                  <w:r>
                    <w:rPr>
                      <w:rFonts w:eastAsia="MS Gothic" w:cs="Arial"/>
                      <w:color w:val="000000"/>
                      <w:sz w:val="18"/>
                      <w:szCs w:val="12"/>
                      <w:lang w:val="en-GB" w:eastAsia="ja-JP"/>
                    </w:rPr>
                    <w:t>/</w:t>
                  </w:r>
                  <w:proofErr w:type="spellStart"/>
                  <w:r>
                    <w:rPr>
                      <w:rFonts w:eastAsia="MS Gothic" w:cs="Arial"/>
                      <w:color w:val="000000"/>
                      <w:sz w:val="18"/>
                      <w:szCs w:val="12"/>
                      <w:lang w:val="en-GB" w:eastAsia="ja-JP"/>
                    </w:rPr>
                    <w:t>K_mac</w:t>
                  </w:r>
                  <w:proofErr w:type="spellEnd"/>
                  <w:r>
                    <w:rPr>
                      <w:rFonts w:eastAsia="MS Gothic" w:cs="Arial"/>
                      <w:color w:val="000000"/>
                      <w:sz w:val="18"/>
                      <w:szCs w:val="12"/>
                      <w:lang w:val="en-GB" w:eastAsia="ja-JP"/>
                    </w:rPr>
                    <w:t xml:space="preserve"> in system information</w:t>
                  </w:r>
                </w:p>
              </w:tc>
              <w:tc>
                <w:tcPr>
                  <w:tcW w:w="0" w:type="auto"/>
                  <w:tcBorders>
                    <w:top w:val="single" w:sz="4" w:space="0" w:color="auto"/>
                    <w:left w:val="single" w:sz="4" w:space="0" w:color="auto"/>
                    <w:bottom w:val="single" w:sz="4" w:space="0" w:color="auto"/>
                    <w:right w:val="single" w:sz="4" w:space="0" w:color="auto"/>
                  </w:tcBorders>
                </w:tcPr>
                <w:p w:rsidR="0072737C" w:rsidRDefault="0072737C">
                  <w:pPr>
                    <w:keepNext/>
                    <w:keepLines/>
                    <w:rPr>
                      <w:rFonts w:eastAsia="MS Mincho" w:cs="Arial"/>
                      <w:color w:val="000000"/>
                      <w:sz w:val="18"/>
                      <w:szCs w:val="12"/>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zh-CN"/>
                    </w:rPr>
                  </w:pPr>
                  <w:proofErr w:type="spellStart"/>
                  <w:r>
                    <w:rPr>
                      <w:rFonts w:eastAsia="SimSun" w:cs="Arial"/>
                      <w:strike/>
                      <w:color w:val="000000"/>
                      <w:sz w:val="18"/>
                      <w:szCs w:val="12"/>
                      <w:lang w:val="en-GB" w:eastAsia="zh-CN"/>
                    </w:rPr>
                    <w:t>No</w:t>
                  </w:r>
                  <w:r>
                    <w:rPr>
                      <w:rFonts w:eastAsia="SimSun" w:cs="Arial"/>
                      <w:color w:val="FF0000"/>
                      <w:sz w:val="18"/>
                      <w:szCs w:val="12"/>
                      <w:lang w:val="en-GB"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eastAsia="zh-CN"/>
                    </w:rPr>
                  </w:pPr>
                  <w:r>
                    <w:rPr>
                      <w:rFonts w:eastAsia="SimSun" w:cs="Arial"/>
                      <w:color w:val="000000"/>
                      <w:sz w:val="18"/>
                      <w:szCs w:val="12"/>
                      <w:lang w:eastAsia="zh-CN"/>
                    </w:rPr>
                    <w:t xml:space="preserve">Release 17 NR UE cannot communicate via </w:t>
                  </w:r>
                  <w:r>
                    <w:rPr>
                      <w:rFonts w:eastAsia="SimSun" w:cs="Arial"/>
                      <w:color w:val="000000"/>
                      <w:sz w:val="18"/>
                      <w:szCs w:val="12"/>
                      <w:lang w:val="en-GB" w:eastAsia="zh-CN"/>
                    </w:rPr>
                    <w:t xml:space="preserve"> satellite</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zh-CN"/>
                    </w:rPr>
                  </w:pPr>
                  <w:r>
                    <w:rPr>
                      <w:rFonts w:eastAsia="SimSun" w:cs="Arial"/>
                      <w:color w:val="000000"/>
                      <w:sz w:val="18"/>
                      <w:szCs w:val="12"/>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An NTN UE is required to at least support UE specific TA and frequency calculation based at least on its GNSS-acquired position and the serving satellite ephemeris</w:t>
                  </w:r>
                </w:p>
                <w:p w:rsidR="0072737C" w:rsidRDefault="0072737C">
                  <w:pPr>
                    <w:keepNext/>
                    <w:keepLines/>
                    <w:rPr>
                      <w:rFonts w:eastAsia="SimSun" w:cs="Arial"/>
                      <w:color w:val="000000"/>
                      <w:sz w:val="18"/>
                      <w:szCs w:val="12"/>
                      <w:lang w:val="en-GB"/>
                    </w:rPr>
                  </w:pPr>
                </w:p>
                <w:p w:rsidR="0072737C" w:rsidRDefault="008C0035">
                  <w:pPr>
                    <w:keepNext/>
                    <w:keepLines/>
                    <w:rPr>
                      <w:rFonts w:eastAsia="SimSun" w:cs="Arial"/>
                      <w:color w:val="000000"/>
                      <w:sz w:val="18"/>
                      <w:szCs w:val="12"/>
                      <w:lang w:val="en-GB"/>
                    </w:rPr>
                  </w:pPr>
                  <w:r>
                    <w:rPr>
                      <w:rFonts w:eastAsia="SimSun" w:cs="Arial"/>
                      <w:color w:val="000000"/>
                      <w:sz w:val="18"/>
                      <w:szCs w:val="12"/>
                      <w:lang w:val="en-GB"/>
                    </w:rPr>
                    <w:t>[Note: This UE feature group is applicable only for NR NTN cell and ATG cell, for terrestrial cell except for ATG cell this feature is not supported]</w:t>
                  </w:r>
                </w:p>
              </w:tc>
              <w:tc>
                <w:tcPr>
                  <w:tcW w:w="0" w:type="auto"/>
                  <w:tcBorders>
                    <w:top w:val="single" w:sz="4" w:space="0" w:color="auto"/>
                    <w:left w:val="single" w:sz="4" w:space="0" w:color="auto"/>
                    <w:bottom w:val="single" w:sz="4" w:space="0" w:color="auto"/>
                    <w:right w:val="single" w:sz="4" w:space="0" w:color="auto"/>
                  </w:tcBorders>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 xml:space="preserve">Optional with capability signalling </w:t>
                  </w:r>
                </w:p>
                <w:p w:rsidR="0072737C" w:rsidRDefault="0072737C">
                  <w:pPr>
                    <w:keepNext/>
                    <w:keepLines/>
                    <w:rPr>
                      <w:rFonts w:eastAsia="SimSun" w:cs="Arial"/>
                      <w:color w:val="000000"/>
                      <w:sz w:val="18"/>
                      <w:szCs w:val="12"/>
                      <w:lang w:val="en-GB"/>
                    </w:rPr>
                  </w:pPr>
                </w:p>
                <w:p w:rsidR="0072737C" w:rsidRDefault="008C0035">
                  <w:pPr>
                    <w:keepNext/>
                    <w:keepLines/>
                    <w:rPr>
                      <w:rFonts w:eastAsia="SimSun" w:cs="Arial"/>
                      <w:color w:val="000000"/>
                      <w:sz w:val="18"/>
                      <w:szCs w:val="12"/>
                      <w:lang w:val="en-GB"/>
                    </w:rPr>
                  </w:pPr>
                  <w:r>
                    <w:rPr>
                      <w:rFonts w:eastAsia="SimSun" w:cs="Arial"/>
                      <w:color w:val="000000"/>
                      <w:sz w:val="18"/>
                      <w:szCs w:val="12"/>
                      <w:lang w:val="en-GB"/>
                    </w:rPr>
                    <w:t>For UE supports NR</w:t>
                  </w:r>
                  <w:r>
                    <w:rPr>
                      <w:rFonts w:eastAsia="SimSun"/>
                      <w:color w:val="000000"/>
                      <w:sz w:val="18"/>
                      <w:szCs w:val="12"/>
                      <w:lang w:val="en-GB"/>
                    </w:rPr>
                    <w:t xml:space="preserve"> </w:t>
                  </w:r>
                  <w:r>
                    <w:rPr>
                      <w:rFonts w:eastAsia="SimSun" w:cs="Arial"/>
                      <w:color w:val="000000"/>
                      <w:sz w:val="18"/>
                      <w:szCs w:val="12"/>
                      <w:lang w:val="en-GB"/>
                    </w:rPr>
                    <w:t>communication via satellite, UE must indicate this FG is supported.</w:t>
                  </w:r>
                </w:p>
                <w:p w:rsidR="0072737C" w:rsidRDefault="0072737C">
                  <w:pPr>
                    <w:keepNext/>
                    <w:keepLines/>
                    <w:rPr>
                      <w:rFonts w:eastAsia="SimSun" w:cs="Arial"/>
                      <w:color w:val="000000"/>
                      <w:sz w:val="18"/>
                      <w:szCs w:val="12"/>
                      <w:lang w:val="en-GB" w:eastAsia="ja-JP"/>
                    </w:rPr>
                  </w:pPr>
                </w:p>
              </w:tc>
            </w:tr>
          </w:tbl>
          <w:p w:rsidR="0072737C" w:rsidRDefault="0072737C">
            <w:pPr>
              <w:rPr>
                <w:rFonts w:eastAsia="MS Mincho"/>
                <w:sz w:val="22"/>
                <w:lang w:val="en-GB" w:eastAsia="ja-JP"/>
              </w:rPr>
            </w:pPr>
          </w:p>
          <w:p w:rsidR="0072737C" w:rsidRDefault="008C0035">
            <w:pPr>
              <w:pStyle w:val="BodyText"/>
              <w:spacing w:beforeLines="50" w:before="120" w:after="0"/>
              <w:rPr>
                <w:rFonts w:eastAsia="Times New Roman"/>
                <w:szCs w:val="22"/>
                <w:lang w:eastAsia="zh-CN"/>
              </w:rPr>
            </w:pPr>
            <w:r>
              <w:rPr>
                <w:rFonts w:eastAsia="SimSun"/>
                <w:szCs w:val="22"/>
                <w:lang w:eastAsia="zh-CN"/>
              </w:rPr>
              <w:t xml:space="preserve">According to above, we have following proposal which is also captured in our draft reply LS </w:t>
            </w:r>
            <w:r>
              <w:rPr>
                <w:rFonts w:eastAsia="SimSun"/>
                <w:szCs w:val="22"/>
                <w:lang w:eastAsia="zh-CN"/>
              </w:rPr>
              <w:fldChar w:fldCharType="begin"/>
            </w:r>
            <w:r>
              <w:rPr>
                <w:rFonts w:eastAsia="SimSun"/>
                <w:szCs w:val="22"/>
                <w:lang w:eastAsia="zh-CN"/>
              </w:rPr>
              <w:instrText xml:space="preserve"> REF _Ref101777050 \n \h  \* MERGEFORMAT </w:instrText>
            </w:r>
            <w:r>
              <w:rPr>
                <w:rFonts w:eastAsia="SimSun"/>
                <w:szCs w:val="22"/>
                <w:lang w:eastAsia="zh-CN"/>
              </w:rPr>
            </w:r>
            <w:r>
              <w:rPr>
                <w:rFonts w:eastAsia="SimSun"/>
                <w:szCs w:val="22"/>
                <w:lang w:eastAsia="zh-CN"/>
              </w:rPr>
              <w:fldChar w:fldCharType="separate"/>
            </w:r>
            <w:r>
              <w:rPr>
                <w:rFonts w:eastAsia="SimSun"/>
                <w:szCs w:val="22"/>
                <w:lang w:eastAsia="zh-CN"/>
              </w:rPr>
              <w:t>[3]</w:t>
            </w:r>
            <w:r>
              <w:rPr>
                <w:rFonts w:eastAsia="SimSun"/>
                <w:szCs w:val="22"/>
                <w:lang w:eastAsia="zh-CN"/>
              </w:rPr>
              <w:fldChar w:fldCharType="end"/>
            </w:r>
            <w:r>
              <w:rPr>
                <w:rFonts w:eastAsia="SimSun"/>
                <w:szCs w:val="22"/>
                <w:lang w:eastAsia="zh-CN"/>
              </w:rPr>
              <w:t>.</w:t>
            </w:r>
          </w:p>
          <w:p w:rsidR="0072737C" w:rsidRDefault="008C0035">
            <w:pPr>
              <w:pStyle w:val="BodyText"/>
              <w:spacing w:beforeLines="50" w:before="120" w:after="0"/>
              <w:rPr>
                <w:b/>
                <w:i/>
                <w:szCs w:val="20"/>
              </w:rPr>
            </w:pPr>
            <w:r>
              <w:rPr>
                <w:b/>
                <w:i/>
                <w:szCs w:val="20"/>
              </w:rPr>
              <w:t>Proposal 2: RAN1 should send a reply LS to RAN2, indicating:</w:t>
            </w:r>
          </w:p>
          <w:p w:rsidR="0072737C" w:rsidRDefault="008C0035">
            <w:pPr>
              <w:pStyle w:val="BodyText"/>
              <w:numPr>
                <w:ilvl w:val="0"/>
                <w:numId w:val="12"/>
              </w:numPr>
              <w:tabs>
                <w:tab w:val="clear" w:pos="1440"/>
              </w:tabs>
              <w:spacing w:after="0"/>
              <w:ind w:left="1613" w:hanging="418"/>
              <w:rPr>
                <w:b/>
                <w:i/>
                <w:szCs w:val="20"/>
              </w:rPr>
            </w:pPr>
            <w:r>
              <w:rPr>
                <w:b/>
                <w:i/>
                <w:szCs w:val="20"/>
              </w:rPr>
              <w:t xml:space="preserve">FGs 26-1 should be optional with capability signalling and </w:t>
            </w:r>
            <w:proofErr w:type="spellStart"/>
            <w:r>
              <w:rPr>
                <w:b/>
                <w:i/>
                <w:szCs w:val="20"/>
              </w:rPr>
              <w:t>gNB</w:t>
            </w:r>
            <w:proofErr w:type="spellEnd"/>
            <w:r>
              <w:rPr>
                <w:b/>
                <w:i/>
                <w:szCs w:val="20"/>
              </w:rPr>
              <w:t xml:space="preserve"> needs to know if the feature is supported.</w:t>
            </w:r>
          </w:p>
          <w:p w:rsidR="0072737C" w:rsidRDefault="008C0035">
            <w:pPr>
              <w:pStyle w:val="BodyText"/>
              <w:numPr>
                <w:ilvl w:val="0"/>
                <w:numId w:val="12"/>
              </w:numPr>
              <w:tabs>
                <w:tab w:val="clear" w:pos="1440"/>
              </w:tabs>
              <w:spacing w:after="0"/>
              <w:ind w:left="1613" w:hanging="418"/>
              <w:rPr>
                <w:rFonts w:eastAsia="SimSun"/>
                <w:b/>
                <w:i/>
                <w:szCs w:val="20"/>
                <w:lang w:eastAsia="zh-CN"/>
              </w:rPr>
            </w:pPr>
            <w:r>
              <w:rPr>
                <w:rFonts w:eastAsia="SimSun"/>
                <w:b/>
                <w:i/>
                <w:szCs w:val="20"/>
                <w:lang w:eastAsia="zh-CN"/>
              </w:rPr>
              <w:t>FGs 26-8 should be optional without capability signalling.</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r>
              <w:t xml:space="preserve">The feature 26-1 was updated or expanded to uplink time and frequency pre-compensation and timing relationship enhancements. This feature is mandatory in supporting NR communication via satellite. In the latest version of this feature, the field of “Need for the </w:t>
            </w:r>
            <w:proofErr w:type="spellStart"/>
            <w:r>
              <w:t>gNB</w:t>
            </w:r>
            <w:proofErr w:type="spellEnd"/>
            <w:r>
              <w:t xml:space="preserve"> to know if the feature is supported” is No. However, we think </w:t>
            </w:r>
            <w:proofErr w:type="spellStart"/>
            <w:r>
              <w:t>gNB</w:t>
            </w:r>
            <w:proofErr w:type="spellEnd"/>
            <w:r>
              <w:t xml:space="preserve"> needs to know if a UE supports this feature to serve it via satellite. Hence, we have the following proposal. </w:t>
            </w:r>
          </w:p>
          <w:p w:rsidR="0072737C" w:rsidRDefault="0072737C"/>
          <w:p w:rsidR="0072737C" w:rsidRDefault="008C0035">
            <w:pPr>
              <w:rPr>
                <w:i/>
              </w:rPr>
            </w:pPr>
            <w:r>
              <w:rPr>
                <w:b/>
                <w:i/>
                <w:u w:val="single"/>
              </w:rPr>
              <w:t>Proposal 1:</w:t>
            </w:r>
            <w:r>
              <w:rPr>
                <w:i/>
              </w:rPr>
              <w:t xml:space="preserve"> It is necessary for the </w:t>
            </w:r>
            <w:proofErr w:type="spellStart"/>
            <w:r>
              <w:rPr>
                <w:i/>
              </w:rPr>
              <w:t>gNB</w:t>
            </w:r>
            <w:proofErr w:type="spellEnd"/>
            <w:r>
              <w:rPr>
                <w:i/>
              </w:rPr>
              <w:t xml:space="preserve"> to know if the feature 26-1 is supported.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lastRenderedPageBreak/>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p w:rsidR="0072737C" w:rsidRDefault="008C0035">
            <w:pPr>
              <w:spacing w:beforeLines="50" w:before="120"/>
              <w:jc w:val="left"/>
              <w:rPr>
                <w:rFonts w:ascii="Calibri" w:hAnsi="Calibri" w:cs="Calibri"/>
                <w:color w:val="000000"/>
              </w:rPr>
            </w:pPr>
            <w:r>
              <w:t>These are basic features for UEs supporting NR over NTN.” Hence, they should be combined into a single FG, or at the very least carry a note that they must be indicated as supported by UEs supporting NR communication via satellite.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TAL"/>
              <w:rPr>
                <w:ins w:id="2" w:author="Stefan Eriksson Löwenmark" w:date="2022-04-21T06:48:00Z"/>
                <w:rFonts w:cs="Arial"/>
                <w:color w:val="000000"/>
                <w:szCs w:val="18"/>
                <w:lang w:val="sv-SE"/>
              </w:rPr>
            </w:pPr>
            <w:r>
              <w:rPr>
                <w:rFonts w:cs="Arial"/>
                <w:color w:val="000000"/>
                <w:szCs w:val="18"/>
                <w:lang w:val="en-US"/>
              </w:rPr>
              <w:t xml:space="preserve">Align wording by consistent use of (e.g.) </w:t>
            </w:r>
            <w:r>
              <w:rPr>
                <w:rFonts w:cs="Arial"/>
                <w:color w:val="000000"/>
                <w:szCs w:val="18"/>
                <w:lang w:val="sv-SE"/>
              </w:rPr>
              <w:t>"support of".</w:t>
            </w:r>
          </w:p>
          <w:p w:rsidR="0072737C" w:rsidRDefault="008C0035">
            <w:pPr>
              <w:spacing w:beforeLines="50" w:before="120"/>
              <w:jc w:val="left"/>
              <w:rPr>
                <w:rFonts w:cs="Arial"/>
                <w:color w:val="000000"/>
                <w:sz w:val="18"/>
                <w:szCs w:val="18"/>
              </w:rPr>
            </w:pPr>
            <w:bookmarkStart w:id="3" w:name="_Hlk101416264"/>
            <w:r>
              <w:rPr>
                <w:rFonts w:cs="Arial"/>
                <w:color w:val="000000"/>
                <w:sz w:val="18"/>
                <w:szCs w:val="18"/>
              </w:rPr>
              <w:t>Editorial change (one comma added)</w:t>
            </w:r>
            <w:bookmarkEnd w:id="3"/>
          </w:p>
          <w:p w:rsidR="0072737C" w:rsidRDefault="0072737C">
            <w:pPr>
              <w:spacing w:beforeLines="50" w:before="120"/>
              <w:jc w:val="left"/>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491"/>
              <w:gridCol w:w="2190"/>
              <w:gridCol w:w="5833"/>
              <w:gridCol w:w="222"/>
              <w:gridCol w:w="447"/>
              <w:gridCol w:w="447"/>
              <w:gridCol w:w="1734"/>
              <w:gridCol w:w="661"/>
              <w:gridCol w:w="447"/>
              <w:gridCol w:w="447"/>
              <w:gridCol w:w="447"/>
              <w:gridCol w:w="2804"/>
              <w:gridCol w:w="2247"/>
            </w:tblGrid>
            <w:tr w:rsidR="0072737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 xml:space="preserve"> 26.</w:t>
                  </w:r>
                  <w:r>
                    <w:rPr>
                      <w:rFonts w:cs="Arial"/>
                      <w:color w:val="000000"/>
                      <w:sz w:val="18"/>
                      <w:szCs w:val="18"/>
                    </w:rPr>
                    <w:t xml:space="preserve"> </w:t>
                  </w:r>
                  <w:proofErr w:type="spellStart"/>
                  <w:r>
                    <w:rPr>
                      <w:rFonts w:cs="Arial"/>
                      <w:color w:val="000000"/>
                      <w:sz w:val="18"/>
                      <w:szCs w:val="18"/>
                      <w:lang w:eastAsia="ja-JP"/>
                    </w:rPr>
                    <w:t>NR_NTN_solutions</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26-1</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Uplink Time and Frequency pre-compensation and timing relationship enhancements</w:t>
                  </w:r>
                </w:p>
              </w:tc>
              <w:tc>
                <w:tcPr>
                  <w:tcW w:w="0" w:type="auto"/>
                  <w:shd w:val="clear" w:color="auto" w:fill="auto"/>
                </w:tcPr>
                <w:p w:rsidR="0072737C" w:rsidRDefault="008C0035">
                  <w:pPr>
                    <w:pStyle w:val="ListParagraph"/>
                    <w:numPr>
                      <w:ilvl w:val="0"/>
                      <w:numId w:val="15"/>
                    </w:numPr>
                    <w:spacing w:before="0" w:afterLines="50"/>
                    <w:jc w:val="left"/>
                    <w:rPr>
                      <w:rFonts w:cs="Arial"/>
                      <w:color w:val="000000"/>
                      <w:sz w:val="18"/>
                      <w:szCs w:val="18"/>
                      <w:lang w:eastAsia="zh-CN"/>
                    </w:rPr>
                  </w:pPr>
                  <w:ins w:id="4" w:author="Stefan Eriksson Löwenmark" w:date="2022-04-21T06:22:00Z">
                    <w:r>
                      <w:rPr>
                        <w:rFonts w:cs="Arial"/>
                        <w:color w:val="000000"/>
                        <w:sz w:val="18"/>
                        <w:szCs w:val="18"/>
                      </w:rPr>
                      <w:t xml:space="preserve">Support of </w:t>
                    </w:r>
                  </w:ins>
                  <w:r>
                    <w:rPr>
                      <w:rFonts w:cs="Arial"/>
                      <w:color w:val="000000"/>
                      <w:sz w:val="18"/>
                      <w:szCs w:val="18"/>
                    </w:rPr>
                    <w:t>UE specific TA calculation based on its GNSS-acquired position and the serving satellite ephemeris.</w:t>
                  </w:r>
                </w:p>
                <w:p w:rsidR="0072737C" w:rsidRDefault="008C0035">
                  <w:pPr>
                    <w:pStyle w:val="ListParagraph"/>
                    <w:numPr>
                      <w:ilvl w:val="0"/>
                      <w:numId w:val="15"/>
                    </w:numPr>
                    <w:spacing w:before="0" w:after="0"/>
                    <w:ind w:left="1080"/>
                    <w:jc w:val="left"/>
                    <w:rPr>
                      <w:rFonts w:cs="Arial"/>
                      <w:color w:val="000000"/>
                      <w:sz w:val="18"/>
                      <w:szCs w:val="18"/>
                    </w:rPr>
                  </w:pPr>
                  <w:ins w:id="5" w:author="Stefan Eriksson Löwenmark" w:date="2022-04-21T06:22:00Z">
                    <w:r>
                      <w:rPr>
                        <w:rFonts w:cs="Arial"/>
                        <w:color w:val="000000"/>
                        <w:sz w:val="18"/>
                        <w:szCs w:val="18"/>
                      </w:rPr>
                      <w:t xml:space="preserve">Support of </w:t>
                    </w:r>
                  </w:ins>
                  <w:del w:id="6" w:author="Stefan Eriksson Löwenmark" w:date="2022-04-21T06:22:00Z">
                    <w:r>
                      <w:rPr>
                        <w:rFonts w:cs="Arial"/>
                        <w:color w:val="000000"/>
                        <w:sz w:val="18"/>
                        <w:szCs w:val="18"/>
                      </w:rPr>
                      <w:delText xml:space="preserve">UE calculates </w:delText>
                    </w:r>
                  </w:del>
                  <w:r>
                    <w:rPr>
                      <w:rFonts w:cs="Arial"/>
                      <w:color w:val="000000"/>
                      <w:sz w:val="18"/>
                      <w:szCs w:val="18"/>
                    </w:rPr>
                    <w:t xml:space="preserve">common TA </w:t>
                  </w:r>
                  <w:ins w:id="7" w:author="Stefan Eriksson Löwenmark" w:date="2022-04-21T06:22:00Z">
                    <w:r>
                      <w:rPr>
                        <w:rFonts w:cs="Arial"/>
                        <w:color w:val="000000"/>
                        <w:sz w:val="18"/>
                        <w:szCs w:val="18"/>
                      </w:rPr>
                      <w:t xml:space="preserve">calculation </w:t>
                    </w:r>
                  </w:ins>
                  <w:r>
                    <w:rPr>
                      <w:rFonts w:cs="Arial"/>
                      <w:color w:val="000000"/>
                      <w:sz w:val="18"/>
                      <w:szCs w:val="18"/>
                    </w:rPr>
                    <w:t>according to the parameters provided by the network (UE considers common TA as 0 if the parameter</w:t>
                  </w:r>
                  <w:ins w:id="8" w:author="Stefan Eriksson Löwenmark" w:date="2022-04-21T06:18:00Z">
                    <w:r>
                      <w:rPr>
                        <w:rFonts w:cs="Arial"/>
                        <w:color w:val="000000"/>
                        <w:sz w:val="18"/>
                        <w:szCs w:val="18"/>
                      </w:rPr>
                      <w:t>s</w:t>
                    </w:r>
                  </w:ins>
                  <w:r>
                    <w:rPr>
                      <w:rFonts w:cs="Arial"/>
                      <w:color w:val="000000"/>
                      <w:sz w:val="18"/>
                      <w:szCs w:val="18"/>
                    </w:rPr>
                    <w:t xml:space="preserve"> </w:t>
                  </w:r>
                  <w:ins w:id="9" w:author="Stefan Eriksson Löwenmark" w:date="2022-04-21T06:18:00Z">
                    <w:r>
                      <w:rPr>
                        <w:rFonts w:cs="Arial"/>
                        <w:color w:val="000000"/>
                        <w:sz w:val="18"/>
                        <w:szCs w:val="18"/>
                      </w:rPr>
                      <w:t>are</w:t>
                    </w:r>
                  </w:ins>
                  <w:del w:id="10" w:author="Stefan Eriksson Löwenmark" w:date="2022-04-21T06:18:00Z">
                    <w:r>
                      <w:rPr>
                        <w:rFonts w:cs="Arial"/>
                        <w:color w:val="000000"/>
                        <w:sz w:val="18"/>
                        <w:szCs w:val="18"/>
                      </w:rPr>
                      <w:delText>is</w:delText>
                    </w:r>
                  </w:del>
                  <w:r>
                    <w:rPr>
                      <w:rFonts w:cs="Arial"/>
                      <w:color w:val="000000"/>
                      <w:sz w:val="18"/>
                      <w:szCs w:val="18"/>
                    </w:rPr>
                    <w:t xml:space="preserve"> not provided)</w:t>
                  </w:r>
                </w:p>
                <w:p w:rsidR="0072737C" w:rsidRDefault="008C0035">
                  <w:pPr>
                    <w:pStyle w:val="ListParagraph"/>
                    <w:numPr>
                      <w:ilvl w:val="0"/>
                      <w:numId w:val="15"/>
                    </w:numPr>
                    <w:spacing w:before="0" w:after="0"/>
                    <w:ind w:left="1080"/>
                    <w:jc w:val="left"/>
                    <w:rPr>
                      <w:rFonts w:cs="Arial"/>
                      <w:color w:val="000000"/>
                      <w:sz w:val="18"/>
                      <w:szCs w:val="18"/>
                    </w:rPr>
                  </w:pPr>
                  <w:r>
                    <w:rPr>
                      <w:rFonts w:cs="Arial"/>
                      <w:color w:val="000000"/>
                      <w:sz w:val="18"/>
                      <w:szCs w:val="18"/>
                    </w:rPr>
                    <w:t xml:space="preserve">For TA update in RRC_CONNECTED state, </w:t>
                  </w:r>
                  <w:ins w:id="11" w:author="Stefan Eriksson Löwenmark" w:date="2022-04-21T06:23:00Z">
                    <w:r>
                      <w:rPr>
                        <w:rFonts w:cs="Arial"/>
                        <w:color w:val="000000"/>
                        <w:sz w:val="18"/>
                        <w:szCs w:val="18"/>
                      </w:rPr>
                      <w:t xml:space="preserve">support of </w:t>
                    </w:r>
                  </w:ins>
                  <w:r>
                    <w:rPr>
                      <w:rFonts w:cs="Arial"/>
                      <w:color w:val="000000"/>
                      <w:sz w:val="18"/>
                      <w:szCs w:val="18"/>
                    </w:rPr>
                    <w:t>combination of both open (i.e. UE autonomous TA estimation, and common TA estimation) and closed (i.e., received TA commands) control loops</w:t>
                  </w:r>
                </w:p>
                <w:p w:rsidR="0072737C" w:rsidRDefault="008C0035">
                  <w:pPr>
                    <w:pStyle w:val="ListParagraph"/>
                    <w:numPr>
                      <w:ilvl w:val="0"/>
                      <w:numId w:val="15"/>
                    </w:numPr>
                    <w:spacing w:before="0" w:after="0"/>
                    <w:ind w:left="1080"/>
                    <w:jc w:val="left"/>
                    <w:rPr>
                      <w:rFonts w:cs="Arial"/>
                      <w:color w:val="000000"/>
                      <w:sz w:val="18"/>
                      <w:szCs w:val="18"/>
                    </w:rPr>
                  </w:pPr>
                  <w:ins w:id="12" w:author="Stefan Eriksson Löwenmark" w:date="2022-04-21T06:24:00Z">
                    <w:r>
                      <w:rPr>
                        <w:rFonts w:cs="Arial"/>
                        <w:color w:val="000000"/>
                        <w:sz w:val="18"/>
                        <w:szCs w:val="18"/>
                      </w:rPr>
                      <w:t xml:space="preserve">Support of </w:t>
                    </w:r>
                  </w:ins>
                  <w:del w:id="13" w:author="Stefan Eriksson Löwenmark" w:date="2022-04-21T06:24:00Z">
                    <w:r>
                      <w:rPr>
                        <w:rFonts w:cs="Arial"/>
                        <w:color w:val="000000"/>
                        <w:sz w:val="18"/>
                        <w:szCs w:val="18"/>
                      </w:rPr>
                      <w:delText xml:space="preserve">UE </w:delText>
                    </w:r>
                  </w:del>
                  <w:r>
                    <w:rPr>
                      <w:rFonts w:cs="Arial"/>
                      <w:color w:val="000000"/>
                      <w:sz w:val="18"/>
                      <w:szCs w:val="18"/>
                    </w:rPr>
                    <w:t>pre-compensat</w:t>
                  </w:r>
                  <w:ins w:id="14" w:author="Stefan Eriksson Löwenmark" w:date="2022-04-21T06:24:00Z">
                    <w:r>
                      <w:rPr>
                        <w:rFonts w:cs="Arial"/>
                        <w:color w:val="000000"/>
                        <w:sz w:val="18"/>
                        <w:szCs w:val="18"/>
                      </w:rPr>
                      <w:t>ion</w:t>
                    </w:r>
                  </w:ins>
                  <w:del w:id="15" w:author="Stefan Eriksson Löwenmark" w:date="2022-04-21T06:24:00Z">
                    <w:r>
                      <w:rPr>
                        <w:rFonts w:cs="Arial"/>
                        <w:color w:val="000000"/>
                        <w:sz w:val="18"/>
                        <w:szCs w:val="18"/>
                      </w:rPr>
                      <w:delText>es</w:delText>
                    </w:r>
                  </w:del>
                  <w:r>
                    <w:rPr>
                      <w:rFonts w:cs="Arial"/>
                      <w:color w:val="000000"/>
                      <w:sz w:val="18"/>
                      <w:szCs w:val="18"/>
                    </w:rPr>
                    <w:t xml:space="preserve"> </w:t>
                  </w:r>
                  <w:ins w:id="16" w:author="Stefan Eriksson Löwenmark" w:date="2022-04-21T06:24:00Z">
                    <w:r>
                      <w:rPr>
                        <w:rFonts w:cs="Arial"/>
                        <w:color w:val="000000"/>
                        <w:sz w:val="18"/>
                        <w:szCs w:val="18"/>
                      </w:rPr>
                      <w:t xml:space="preserve">of </w:t>
                    </w:r>
                  </w:ins>
                  <w:r>
                    <w:rPr>
                      <w:rFonts w:cs="Arial"/>
                      <w:color w:val="000000"/>
                      <w:sz w:val="18"/>
                      <w:szCs w:val="18"/>
                    </w:rPr>
                    <w:t>the calculated TA in its uplink transmissions</w:t>
                  </w:r>
                </w:p>
                <w:p w:rsidR="0072737C" w:rsidRDefault="008C0035">
                  <w:pPr>
                    <w:pStyle w:val="ListParagraph"/>
                    <w:numPr>
                      <w:ilvl w:val="0"/>
                      <w:numId w:val="15"/>
                    </w:numPr>
                    <w:spacing w:before="0" w:after="0"/>
                    <w:ind w:left="108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72737C" w:rsidRDefault="008C0035">
                  <w:pPr>
                    <w:pStyle w:val="ListParagraph"/>
                    <w:numPr>
                      <w:ilvl w:val="0"/>
                      <w:numId w:val="15"/>
                    </w:numPr>
                    <w:spacing w:before="0" w:after="0"/>
                    <w:ind w:left="108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72737C" w:rsidRDefault="008C0035">
                  <w:pPr>
                    <w:pStyle w:val="ListParagraph"/>
                    <w:numPr>
                      <w:ilvl w:val="0"/>
                      <w:numId w:val="15"/>
                    </w:numPr>
                    <w:spacing w:before="0" w:after="0"/>
                    <w:ind w:left="1080"/>
                    <w:jc w:val="left"/>
                    <w:rPr>
                      <w:rFonts w:cs="Arial"/>
                      <w:color w:val="000000"/>
                      <w:sz w:val="18"/>
                      <w:szCs w:val="18"/>
                    </w:rPr>
                  </w:pPr>
                  <w:ins w:id="17" w:author="Stefan Eriksson Löwenmark" w:date="2022-04-21T06:24:00Z">
                    <w:r>
                      <w:rPr>
                        <w:rFonts w:cs="Arial"/>
                        <w:color w:val="000000"/>
                        <w:sz w:val="18"/>
                        <w:szCs w:val="18"/>
                      </w:rPr>
                      <w:t xml:space="preserve">Support of </w:t>
                    </w:r>
                  </w:ins>
                  <w:del w:id="18" w:author="Stefan Eriksson Löwenmark" w:date="2022-04-21T06:24:00Z">
                    <w:r>
                      <w:rPr>
                        <w:rFonts w:cs="Arial"/>
                        <w:color w:val="000000"/>
                        <w:sz w:val="18"/>
                        <w:szCs w:val="18"/>
                      </w:rPr>
                      <w:delText>D</w:delText>
                    </w:r>
                  </w:del>
                  <w:ins w:id="19" w:author="Stefan Eriksson Löwenmark" w:date="2022-04-21T06:24:00Z">
                    <w:r>
                      <w:rPr>
                        <w:rFonts w:cs="Arial"/>
                        <w:color w:val="000000"/>
                        <w:sz w:val="18"/>
                        <w:szCs w:val="18"/>
                      </w:rPr>
                      <w:t>d</w:t>
                    </w:r>
                  </w:ins>
                  <w:r>
                    <w:rPr>
                      <w:rFonts w:cs="Arial"/>
                      <w:color w:val="000000"/>
                      <w:sz w:val="18"/>
                      <w:szCs w:val="18"/>
                    </w:rPr>
                    <w:t>etermining timing of the scheduling of PUSCH, PUCCH and PDCCH ordered PRACH, CSI reference resource,  transmission of aperiodic SRS</w:t>
                  </w:r>
                  <w:ins w:id="20" w:author="Stefan Eriksson Löwenmark" w:date="2022-04-21T06:48:00Z">
                    <w:r>
                      <w:rPr>
                        <w:rFonts w:cs="Arial"/>
                        <w:color w:val="000000"/>
                        <w:sz w:val="18"/>
                        <w:szCs w:val="18"/>
                      </w:rPr>
                      <w:t>,</w:t>
                    </w:r>
                  </w:ins>
                  <w:r>
                    <w:rPr>
                      <w:rFonts w:cs="Arial"/>
                      <w:color w:val="000000"/>
                      <w:sz w:val="18"/>
                      <w:szCs w:val="18"/>
                    </w:rPr>
                    <w:t xml:space="preserve">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72737C" w:rsidRDefault="008C0035">
                  <w:pPr>
                    <w:pStyle w:val="ListParagraph"/>
                    <w:numPr>
                      <w:ilvl w:val="0"/>
                      <w:numId w:val="15"/>
                    </w:numPr>
                    <w:spacing w:before="0" w:after="0"/>
                    <w:ind w:left="1080"/>
                    <w:jc w:val="left"/>
                    <w:rPr>
                      <w:rFonts w:ascii="Calibri" w:hAnsi="Calibri" w:cs="Calibri"/>
                      <w:color w:val="000000"/>
                    </w:rPr>
                  </w:pPr>
                  <w:ins w:id="21" w:author="Stefan Eriksson Löwenmark" w:date="2022-04-21T06:24:00Z">
                    <w:r>
                      <w:rPr>
                        <w:rFonts w:cs="Arial"/>
                        <w:color w:val="000000"/>
                        <w:sz w:val="18"/>
                        <w:szCs w:val="18"/>
                      </w:rPr>
                      <w:t xml:space="preserve">Support of </w:t>
                    </w:r>
                  </w:ins>
                  <w:del w:id="22" w:author="Stefan Eriksson Löwenmark" w:date="2022-04-21T06:24:00Z">
                    <w:r>
                      <w:rPr>
                        <w:rFonts w:cs="Arial"/>
                        <w:color w:val="000000"/>
                        <w:sz w:val="18"/>
                        <w:szCs w:val="18"/>
                      </w:rPr>
                      <w:delText>D</w:delText>
                    </w:r>
                  </w:del>
                  <w:ins w:id="23" w:author="Stefan Eriksson Löwenmark" w:date="2022-04-21T06:24:00Z">
                    <w:r>
                      <w:rPr>
                        <w:rFonts w:cs="Arial"/>
                        <w:color w:val="000000"/>
                        <w:sz w:val="18"/>
                        <w:szCs w:val="18"/>
                      </w:rPr>
                      <w:t>d</w:t>
                    </w:r>
                  </w:ins>
                  <w:r>
                    <w:rPr>
                      <w:rFonts w:cs="Arial"/>
                      <w:color w:val="000000"/>
                      <w:sz w:val="18"/>
                      <w:szCs w:val="18"/>
                    </w:rPr>
                    <w:t xml:space="preserve">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72737C" w:rsidRDefault="008C0035">
                  <w:pPr>
                    <w:pStyle w:val="ListParagraph"/>
                    <w:numPr>
                      <w:ilvl w:val="0"/>
                      <w:numId w:val="15"/>
                    </w:numPr>
                    <w:spacing w:before="0" w:after="0"/>
                    <w:ind w:left="1080"/>
                    <w:jc w:val="left"/>
                    <w:rPr>
                      <w:rFonts w:ascii="Calibri" w:hAnsi="Calibri" w:cs="Calibri"/>
                      <w:color w:val="000000"/>
                    </w:rPr>
                  </w:pPr>
                  <w:ins w:id="24" w:author="Stefan Eriksson Löwenmark" w:date="2022-04-21T06:25:00Z">
                    <w:r>
                      <w:rPr>
                        <w:rFonts w:cs="Arial"/>
                        <w:color w:val="000000"/>
                        <w:sz w:val="18"/>
                        <w:szCs w:val="18"/>
                      </w:rPr>
                      <w:t xml:space="preserve">Support of </w:t>
                    </w:r>
                  </w:ins>
                  <w:del w:id="25" w:author="Stefan Eriksson Löwenmark" w:date="2022-04-21T06:25:00Z">
                    <w:r>
                      <w:rPr>
                        <w:rFonts w:cs="Arial"/>
                        <w:color w:val="000000"/>
                        <w:sz w:val="18"/>
                        <w:szCs w:val="18"/>
                      </w:rPr>
                      <w:delText xml:space="preserve">UE </w:delText>
                    </w:r>
                  </w:del>
                  <w:r>
                    <w:rPr>
                      <w:rFonts w:cs="Arial"/>
                      <w:color w:val="000000"/>
                      <w:sz w:val="18"/>
                      <w:szCs w:val="18"/>
                    </w:rPr>
                    <w:t>receiv</w:t>
                  </w:r>
                  <w:ins w:id="26" w:author="Stefan Eriksson Löwenmark" w:date="2022-04-21T06:25:00Z">
                    <w:r>
                      <w:rPr>
                        <w:rFonts w:cs="Arial"/>
                        <w:color w:val="000000"/>
                        <w:sz w:val="18"/>
                        <w:szCs w:val="18"/>
                      </w:rPr>
                      <w:t>ing</w:t>
                    </w:r>
                  </w:ins>
                  <w:del w:id="27" w:author="Stefan Eriksson Löwenmark" w:date="2022-04-21T06:25:00Z">
                    <w:r>
                      <w:rPr>
                        <w:rFonts w:cs="Arial"/>
                        <w:color w:val="000000"/>
                        <w:sz w:val="18"/>
                        <w:szCs w:val="18"/>
                      </w:rPr>
                      <w:delText>es</w:delText>
                    </w:r>
                  </w:del>
                  <w:r>
                    <w:rPr>
                      <w:rFonts w:cs="Arial"/>
                      <w:color w:val="000000"/>
                      <w:sz w:val="18"/>
                      <w:szCs w:val="18"/>
                    </w:rPr>
                    <w:t xml:space="preserve">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Release 17 NR UE cannot communicate via  satellite</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per band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72737C" w:rsidRDefault="0072737C">
                  <w:pPr>
                    <w:pStyle w:val="TAL"/>
                    <w:rPr>
                      <w:rFonts w:cs="Arial"/>
                      <w:color w:val="000000"/>
                      <w:szCs w:val="18"/>
                    </w:rPr>
                  </w:pPr>
                </w:p>
                <w:p w:rsidR="0072737C" w:rsidRDefault="008C0035">
                  <w:pPr>
                    <w:spacing w:beforeLines="50" w:before="120"/>
                    <w:jc w:val="left"/>
                    <w:rPr>
                      <w:rFonts w:ascii="Calibri" w:hAnsi="Calibri" w:cs="Calibri"/>
                      <w:color w:val="000000"/>
                    </w:rPr>
                  </w:pPr>
                  <w:r>
                    <w:rPr>
                      <w:rFonts w:cs="Arial"/>
                      <w:color w:val="00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8C0035">
                  <w:pPr>
                    <w:pStyle w:val="TAL"/>
                    <w:rPr>
                      <w:rFonts w:cs="Arial"/>
                      <w:color w:val="000000"/>
                      <w:szCs w:val="18"/>
                    </w:rPr>
                  </w:pPr>
                  <w:r>
                    <w:rPr>
                      <w:rFonts w:cs="Arial"/>
                      <w:color w:val="000000"/>
                      <w:szCs w:val="18"/>
                    </w:rPr>
                    <w:t>For UE supports NR communication via satellite, UE must indicate this FG is supported.</w:t>
                  </w:r>
                </w:p>
                <w:p w:rsidR="0072737C" w:rsidRDefault="0072737C">
                  <w:pPr>
                    <w:spacing w:beforeLines="50" w:before="120"/>
                    <w:jc w:val="left"/>
                    <w:rPr>
                      <w:rFonts w:ascii="Calibri" w:hAnsi="Calibri" w:cs="Calibri"/>
                      <w:color w:val="000000"/>
                    </w:rPr>
                  </w:pPr>
                </w:p>
              </w:tc>
            </w:tr>
          </w:tbl>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12"/>
        <w:gridCol w:w="2610"/>
        <w:gridCol w:w="2921"/>
        <w:gridCol w:w="512"/>
        <w:gridCol w:w="527"/>
        <w:gridCol w:w="447"/>
        <w:gridCol w:w="4139"/>
        <w:gridCol w:w="734"/>
        <w:gridCol w:w="447"/>
        <w:gridCol w:w="447"/>
        <w:gridCol w:w="447"/>
        <w:gridCol w:w="4985"/>
        <w:gridCol w:w="1773"/>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26-4</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UE reporting of information related to TA pre-compensation</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1. Support UE reporting of information related to TA pre-compensation </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UE does not support reporting of information related to TA pre-compensation for NR communication via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lang w:eastAsia="zh-CN"/>
              </w:rPr>
            </w:pPr>
            <w:r>
              <w:rPr>
                <w:rFonts w:cs="Arial"/>
                <w:color w:val="000000"/>
                <w:szCs w:val="18"/>
              </w:rPr>
              <w:t xml:space="preserve">Note: </w:t>
            </w:r>
            <w:r>
              <w:rPr>
                <w:rFonts w:cs="Arial"/>
                <w:color w:val="000000"/>
                <w:szCs w:val="18"/>
                <w:lang w:eastAsia="zh-CN"/>
              </w:rPr>
              <w:t>The exact content of UE reporting of information about the TA pre-compensation is up to RAN2</w:t>
            </w:r>
          </w:p>
          <w:p w:rsidR="0072737C" w:rsidRDefault="0072737C">
            <w:pPr>
              <w:pStyle w:val="TAL"/>
              <w:rPr>
                <w:rFonts w:cs="Arial"/>
                <w:color w:val="000000"/>
                <w:szCs w:val="18"/>
                <w:lang w:eastAsia="zh-CN"/>
              </w:rPr>
            </w:pPr>
          </w:p>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proofErr w:type="spellStart"/>
            <w:r>
              <w:rPr>
                <w:rFonts w:ascii="Arial" w:hAnsi="Arial" w:cs="Arial"/>
                <w:color w:val="000000"/>
                <w:sz w:val="18"/>
                <w:szCs w:val="18"/>
              </w:rPr>
              <w:t>Optionalwith</w:t>
            </w:r>
            <w:proofErr w:type="spellEnd"/>
            <w:r>
              <w:rPr>
                <w:rFonts w:ascii="Arial" w:hAnsi="Arial" w:cs="Arial"/>
                <w:color w:val="000000"/>
                <w:sz w:val="18"/>
                <w:szCs w:val="18"/>
              </w:rPr>
              <w:t xml:space="preserve"> capability signalling </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cs="Arial"/>
                <w:color w:val="000000"/>
                <w:sz w:val="18"/>
                <w:szCs w:val="18"/>
              </w:rPr>
            </w:pPr>
            <w:r>
              <w:rPr>
                <w:rFonts w:cs="Arial"/>
                <w:color w:val="000000"/>
                <w:sz w:val="18"/>
                <w:szCs w:val="18"/>
              </w:rPr>
              <w:t>Editorial change (one space added)</w:t>
            </w:r>
          </w:p>
          <w:p w:rsidR="0072737C" w:rsidRDefault="0072737C">
            <w:pPr>
              <w:spacing w:beforeLines="50" w:before="120"/>
              <w:jc w:val="left"/>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505"/>
              <w:gridCol w:w="2358"/>
              <w:gridCol w:w="2607"/>
              <w:gridCol w:w="505"/>
              <w:gridCol w:w="527"/>
              <w:gridCol w:w="447"/>
              <w:gridCol w:w="3602"/>
              <w:gridCol w:w="711"/>
              <w:gridCol w:w="447"/>
              <w:gridCol w:w="447"/>
              <w:gridCol w:w="447"/>
              <w:gridCol w:w="4263"/>
              <w:gridCol w:w="1503"/>
            </w:tblGrid>
            <w:tr w:rsidR="0072737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 xml:space="preserve"> 26.</w:t>
                  </w:r>
                  <w:r>
                    <w:rPr>
                      <w:rFonts w:cs="Arial"/>
                      <w:color w:val="000000"/>
                      <w:sz w:val="18"/>
                      <w:szCs w:val="18"/>
                    </w:rPr>
                    <w:t xml:space="preserve"> </w:t>
                  </w:r>
                  <w:proofErr w:type="spellStart"/>
                  <w:r>
                    <w:rPr>
                      <w:rFonts w:cs="Arial"/>
                      <w:color w:val="000000"/>
                      <w:sz w:val="18"/>
                      <w:szCs w:val="18"/>
                      <w:lang w:eastAsia="ja-JP"/>
                    </w:rPr>
                    <w:t>NR_NTN_solutions</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26-4</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UE reporting of information related to TA pre-compensation</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 xml:space="preserve">1. Support UE reporting of information related to TA pre-compensation </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26-1</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Yes</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UE does not support reporting of information related to TA pre-compensation for NR communication via satellite</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Per band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pStyle w:val="TAL"/>
                    <w:rPr>
                      <w:rFonts w:cs="Arial"/>
                      <w:color w:val="000000"/>
                      <w:szCs w:val="18"/>
                      <w:lang w:eastAsia="zh-CN"/>
                    </w:rPr>
                  </w:pPr>
                  <w:r>
                    <w:rPr>
                      <w:rFonts w:cs="Arial"/>
                      <w:color w:val="000000"/>
                      <w:szCs w:val="18"/>
                    </w:rPr>
                    <w:t xml:space="preserve">Note: </w:t>
                  </w:r>
                  <w:r>
                    <w:rPr>
                      <w:rFonts w:cs="Arial"/>
                      <w:color w:val="000000"/>
                      <w:szCs w:val="18"/>
                      <w:lang w:eastAsia="zh-CN"/>
                    </w:rPr>
                    <w:t>The exact content of UE reporting of information about the TA pre-compensation is up to RAN2</w:t>
                  </w:r>
                </w:p>
                <w:p w:rsidR="0072737C" w:rsidRDefault="0072737C">
                  <w:pPr>
                    <w:pStyle w:val="TAL"/>
                    <w:rPr>
                      <w:rFonts w:cs="Arial"/>
                      <w:color w:val="000000"/>
                      <w:szCs w:val="18"/>
                      <w:lang w:eastAsia="zh-CN"/>
                    </w:rPr>
                  </w:pPr>
                </w:p>
                <w:p w:rsidR="0072737C" w:rsidRDefault="008C0035">
                  <w:pPr>
                    <w:spacing w:beforeLines="50" w:before="120"/>
                    <w:jc w:val="left"/>
                    <w:rPr>
                      <w:rFonts w:ascii="Calibri" w:hAnsi="Calibri" w:cs="Calibri"/>
                      <w:color w:val="000000"/>
                    </w:rPr>
                  </w:pPr>
                  <w:r>
                    <w:rPr>
                      <w:rFonts w:cs="Arial"/>
                      <w:color w:val="00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Optional</w:t>
                  </w:r>
                  <w:ins w:id="28" w:author="Stefan Eriksson Löwenmark" w:date="2022-04-21T06:32:00Z">
                    <w:r>
                      <w:rPr>
                        <w:rFonts w:cs="Arial"/>
                        <w:color w:val="000000"/>
                        <w:sz w:val="18"/>
                        <w:szCs w:val="18"/>
                        <w:lang w:val="sv-SE"/>
                      </w:rPr>
                      <w:t xml:space="preserve"> </w:t>
                    </w:r>
                  </w:ins>
                  <w:r>
                    <w:rPr>
                      <w:rFonts w:cs="Arial"/>
                      <w:color w:val="000000"/>
                      <w:sz w:val="18"/>
                      <w:szCs w:val="18"/>
                    </w:rPr>
                    <w:t xml:space="preserve">with capability </w:t>
                  </w:r>
                  <w:proofErr w:type="spellStart"/>
                  <w:r>
                    <w:rPr>
                      <w:rFonts w:cs="Arial"/>
                      <w:color w:val="000000"/>
                      <w:sz w:val="18"/>
                      <w:szCs w:val="18"/>
                    </w:rPr>
                    <w:t>signalling</w:t>
                  </w:r>
                  <w:proofErr w:type="spellEnd"/>
                  <w:r>
                    <w:rPr>
                      <w:rFonts w:cs="Arial"/>
                      <w:color w:val="000000"/>
                      <w:sz w:val="18"/>
                      <w:szCs w:val="18"/>
                    </w:rPr>
                    <w:t xml:space="preserve"> </w:t>
                  </w:r>
                </w:p>
              </w:tc>
            </w:tr>
          </w:tbl>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16"/>
        <w:gridCol w:w="2049"/>
        <w:gridCol w:w="2997"/>
        <w:gridCol w:w="222"/>
        <w:gridCol w:w="527"/>
        <w:gridCol w:w="447"/>
        <w:gridCol w:w="3731"/>
        <w:gridCol w:w="744"/>
        <w:gridCol w:w="447"/>
        <w:gridCol w:w="447"/>
        <w:gridCol w:w="447"/>
        <w:gridCol w:w="5812"/>
        <w:gridCol w:w="2104"/>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26-5</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Increasing the number of HARQ processes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1. The maximal supported HARQ process number is X for UL and Y for DL</w:t>
            </w:r>
          </w:p>
        </w:tc>
        <w:tc>
          <w:tcPr>
            <w:tcW w:w="0" w:type="auto"/>
            <w:shd w:val="clear" w:color="auto" w:fill="auto"/>
          </w:tcPr>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Increased number of HARQ processes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Candidate component values for (X,Y): {(16,32),(32,16),(32,32)}</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 supported]</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On the note in the last column, the situation is a bit different compared to other “NTN-specific” FGs. As discussed in [1], the support of 32 HARQ processes can be beneficial for other scenarios for a UE supporting this feature, e.g. used for FR1 licensed terrestrial bands and FR2-1. For example, for the support of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Another example scenario that would be beneficial from the support of 32 HARQ processes is multi-TRP case, in which case the need of number of HARQ processes would be increased. As a matter of fact, the possibility to extend the 32 HARQ processes has been discussed before as summarized in [2]. Consensus cannot be reached due to different flavors of HARQ process ID indication. However, in NTN, the explicit HARQ process indication has already been agreed. Therefore, there seems no obstacles to extend this FG in other scenarios. Overall, we see a clear benefit of extending this FG to other scenarios and suggest </w:t>
            </w:r>
            <w:proofErr w:type="gramStart"/>
            <w:r>
              <w:rPr>
                <w:rFonts w:ascii="Calibri" w:hAnsi="Calibri" w:cs="Calibri"/>
                <w:color w:val="000000"/>
              </w:rPr>
              <w:t xml:space="preserve">to </w:t>
            </w:r>
            <w:r>
              <w:rPr>
                <w:rFonts w:ascii="Calibri" w:hAnsi="Calibri" w:cs="Calibri"/>
                <w:b/>
                <w:color w:val="000000"/>
              </w:rPr>
              <w:t>remove</w:t>
            </w:r>
            <w:proofErr w:type="gramEnd"/>
            <w:r>
              <w:rPr>
                <w:rFonts w:ascii="Calibri" w:hAnsi="Calibri" w:cs="Calibri"/>
                <w:b/>
                <w:color w:val="000000"/>
              </w:rPr>
              <w:t xml:space="preserve"> the note in the last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sz w:val="22"/>
                <w:szCs w:val="22"/>
              </w:rPr>
            </w:pPr>
            <w:r>
              <w:rPr>
                <w:sz w:val="22"/>
                <w:szCs w:val="22"/>
              </w:rPr>
              <w:t>NTN-TN mobility is one of the objectives of Rel-18 NR NTN enhancements. Therefore, 3GPP will start investigating systems with both NTN and TN components in Rel-18. In order to avoid any issues when discussing features from Rel-18 onward, we suggest we clarify that FG 26-5 covers operation with NTN carriers only. While this clarification has no impact for Rel-17, it will be useful in the future if there are scenarios where one carrier is for NTN and one for TN.</w:t>
            </w:r>
          </w:p>
          <w:p w:rsidR="0072737C" w:rsidRDefault="008C0035">
            <w:pPr>
              <w:pStyle w:val="3GPPAgreements"/>
              <w:overflowPunct/>
              <w:autoSpaceDE/>
              <w:autoSpaceDN/>
              <w:adjustRightInd/>
              <w:ind w:left="568"/>
              <w:textAlignment w:val="auto"/>
            </w:pPr>
            <w:r>
              <w:t xml:space="preserve">For component description add “when a UE is configured with NTN carriers only” as follows. </w:t>
            </w:r>
          </w:p>
          <w:p w:rsidR="0072737C" w:rsidRDefault="0072737C">
            <w:pPr>
              <w:pStyle w:val="3GPPAgreements"/>
              <w:numPr>
                <w:ilvl w:val="0"/>
                <w:numId w:val="0"/>
              </w:numPr>
              <w:ind w:left="568"/>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9"/>
              <w:gridCol w:w="1626"/>
              <w:gridCol w:w="3020"/>
              <w:gridCol w:w="222"/>
              <w:gridCol w:w="527"/>
              <w:gridCol w:w="447"/>
              <w:gridCol w:w="2758"/>
              <w:gridCol w:w="690"/>
              <w:gridCol w:w="447"/>
              <w:gridCol w:w="447"/>
              <w:gridCol w:w="447"/>
              <w:gridCol w:w="2849"/>
              <w:gridCol w:w="4423"/>
            </w:tblGrid>
            <w:tr w:rsidR="0072737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lang w:eastAsia="ja-JP"/>
                    </w:rPr>
                    <w:t>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lang w:eastAsia="ja-JP"/>
                    </w:rPr>
                    <w:t>26-5</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eastAsia="SimSun" w:hAnsi="Arial" w:cs="Arial"/>
                      <w:color w:val="000000"/>
                      <w:sz w:val="18"/>
                      <w:szCs w:val="18"/>
                      <w:lang w:eastAsia="zh-CN"/>
                    </w:rPr>
                    <w:t>Increasing the number of HARQ processes</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rPr>
                    <w:t>The maximal supported HARQ process number is X for UL and Y for DL</w:t>
                  </w:r>
                  <w:r>
                    <w:rPr>
                      <w:rFonts w:ascii="Arial" w:hAnsi="Arial" w:cs="Arial"/>
                      <w:color w:val="FF0000"/>
                      <w:sz w:val="18"/>
                      <w:szCs w:val="18"/>
                    </w:rPr>
                    <w:t>, when a UE is configured with NTN carriers only.</w:t>
                  </w:r>
                </w:p>
              </w:tc>
              <w:tc>
                <w:tcPr>
                  <w:tcW w:w="0" w:type="auto"/>
                  <w:shd w:val="clear" w:color="auto" w:fill="auto"/>
                </w:tcPr>
                <w:p w:rsidR="0072737C" w:rsidRDefault="0072737C">
                  <w:pPr>
                    <w:pStyle w:val="maintext"/>
                    <w:ind w:firstLineChars="0" w:firstLine="0"/>
                    <w:rPr>
                      <w:rFonts w:ascii="Calibri" w:hAnsi="Calibri" w:cs="Arial"/>
                      <w:color w:val="000000"/>
                    </w:rPr>
                  </w:pP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eastAsia="SimSun" w:hAnsi="Arial" w:cs="Arial"/>
                      <w:color w:val="000000"/>
                      <w:sz w:val="18"/>
                      <w:szCs w:val="18"/>
                      <w:lang w:eastAsia="zh-CN"/>
                    </w:rPr>
                    <w:t xml:space="preserve">Increased number of HARQ processes is not supported </w:t>
                  </w:r>
                  <w:r>
                    <w:rPr>
                      <w:rFonts w:ascii="Arial" w:eastAsia="SimSun" w:hAnsi="Arial" w:cs="Arial"/>
                      <w:sz w:val="18"/>
                      <w:szCs w:val="18"/>
                      <w:lang w:eastAsia="zh-CN"/>
                    </w:rPr>
                    <w:t>for NR communication via satellite</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rPr>
                    <w:t>Per band</w:t>
                  </w:r>
                  <w:r>
                    <w:rPr>
                      <w:rFonts w:ascii="Arial" w:hAnsi="Arial" w:cs="Arial"/>
                      <w:strike/>
                      <w:color w:val="FF0000"/>
                      <w:sz w:val="18"/>
                      <w:szCs w:val="18"/>
                    </w:rPr>
                    <w:t xml:space="preserve"> </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rPr>
                      <w:rFonts w:ascii="Arial" w:hAnsi="Arial" w:cs="Arial"/>
                      <w:color w:val="FF0000"/>
                    </w:rPr>
                  </w:pPr>
                  <w:r>
                    <w:rPr>
                      <w:rFonts w:ascii="Arial" w:hAnsi="Arial" w:cs="Arial"/>
                      <w:sz w:val="18"/>
                    </w:rPr>
                    <w:t>No</w:t>
                  </w:r>
                </w:p>
              </w:tc>
              <w:tc>
                <w:tcPr>
                  <w:tcW w:w="0" w:type="auto"/>
                  <w:shd w:val="clear" w:color="auto" w:fill="auto"/>
                </w:tcPr>
                <w:p w:rsidR="0072737C" w:rsidRDefault="008C0035">
                  <w:pPr>
                    <w:pStyle w:val="maintext"/>
                    <w:ind w:firstLineChars="0" w:firstLine="0"/>
                    <w:rPr>
                      <w:rFonts w:ascii="Calibri" w:hAnsi="Calibri" w:cs="Arial"/>
                      <w:color w:val="000000"/>
                    </w:rPr>
                  </w:pPr>
                  <w:r>
                    <w:rPr>
                      <w:rFonts w:ascii="Arial" w:hAnsi="Arial" w:cs="Arial"/>
                      <w:color w:val="000000"/>
                      <w:sz w:val="18"/>
                      <w:szCs w:val="18"/>
                    </w:rPr>
                    <w:t>Candidate component values for (X,Y): {(16,32),(32,16),(32,32)}</w:t>
                  </w:r>
                </w:p>
              </w:tc>
              <w:tc>
                <w:tcPr>
                  <w:tcW w:w="0" w:type="auto"/>
                  <w:shd w:val="clear" w:color="auto" w:fill="auto"/>
                </w:tcPr>
                <w:p w:rsidR="0072737C" w:rsidRDefault="008C0035">
                  <w:pPr>
                    <w:pStyle w:val="TAL"/>
                    <w:rPr>
                      <w:rFonts w:cs="Arial"/>
                      <w:color w:val="000000"/>
                      <w:szCs w:val="18"/>
                    </w:rPr>
                  </w:pPr>
                  <w:r>
                    <w:rPr>
                      <w:rFonts w:cs="Arial"/>
                      <w:color w:val="000000"/>
                      <w:szCs w:val="18"/>
                    </w:rPr>
                    <w:t>Optional with capability signalling</w:t>
                  </w:r>
                </w:p>
                <w:p w:rsidR="0072737C" w:rsidRDefault="0072737C">
                  <w:pPr>
                    <w:pStyle w:val="TAL"/>
                    <w:rPr>
                      <w:rFonts w:cs="Arial"/>
                      <w:color w:val="000000"/>
                      <w:szCs w:val="18"/>
                    </w:rPr>
                  </w:pPr>
                </w:p>
                <w:p w:rsidR="0072737C" w:rsidRDefault="008C0035">
                  <w:pPr>
                    <w:pStyle w:val="maintext"/>
                    <w:ind w:firstLineChars="0" w:firstLine="0"/>
                    <w:rPr>
                      <w:rFonts w:ascii="Calibri" w:hAnsi="Calibri" w:cs="Arial"/>
                      <w:color w:val="000000"/>
                    </w:rPr>
                  </w:pPr>
                  <w:r>
                    <w:rPr>
                      <w:rFonts w:ascii="Arial" w:hAnsi="Arial" w:cs="Arial"/>
                      <w:sz w:val="18"/>
                      <w:szCs w:val="18"/>
                      <w:highlight w:val="yellow"/>
                    </w:rPr>
                    <w:t>[Note: This UE feature group is applicable only for NR cell for communication via satellite/HAPS as specified in TS 38.101-5 or TS 38.104; for any other cell this feature is not supported]</w:t>
                  </w:r>
                </w:p>
              </w:tc>
            </w:tr>
          </w:tbl>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cs="Arial"/>
                <w:color w:val="000000"/>
                <w:sz w:val="18"/>
                <w:szCs w:val="18"/>
                <w:lang w:val="sv-SE"/>
              </w:rPr>
            </w:pPr>
            <w:r>
              <w:rPr>
                <w:rFonts w:cs="Arial"/>
                <w:color w:val="000000"/>
                <w:sz w:val="18"/>
                <w:szCs w:val="18"/>
                <w:lang w:val="sv-SE"/>
              </w:rPr>
              <w:t>Editorial change (deleted "supported]"</w:t>
            </w:r>
          </w:p>
          <w:p w:rsidR="0072737C" w:rsidRDefault="0072737C">
            <w:pPr>
              <w:spacing w:beforeLines="50" w:before="120"/>
              <w:jc w:val="left"/>
              <w:rPr>
                <w:rFonts w:cs="Arial"/>
                <w:color w:val="000000"/>
                <w:sz w:val="18"/>
                <w:szCs w:val="1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507"/>
              <w:gridCol w:w="1839"/>
              <w:gridCol w:w="2582"/>
              <w:gridCol w:w="222"/>
              <w:gridCol w:w="527"/>
              <w:gridCol w:w="447"/>
              <w:gridCol w:w="3248"/>
              <w:gridCol w:w="717"/>
              <w:gridCol w:w="447"/>
              <w:gridCol w:w="447"/>
              <w:gridCol w:w="447"/>
              <w:gridCol w:w="5044"/>
              <w:gridCol w:w="1886"/>
            </w:tblGrid>
            <w:tr w:rsidR="0072737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 xml:space="preserve"> 26.</w:t>
                  </w:r>
                  <w:r>
                    <w:rPr>
                      <w:rFonts w:cs="Arial"/>
                      <w:color w:val="000000"/>
                      <w:sz w:val="18"/>
                      <w:szCs w:val="18"/>
                    </w:rPr>
                    <w:t xml:space="preserve"> </w:t>
                  </w:r>
                  <w:proofErr w:type="spellStart"/>
                  <w:r>
                    <w:rPr>
                      <w:rFonts w:cs="Arial"/>
                      <w:color w:val="000000"/>
                      <w:sz w:val="18"/>
                      <w:szCs w:val="18"/>
                      <w:lang w:eastAsia="ja-JP"/>
                    </w:rPr>
                    <w:t>NR_NTN_solutions</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26-5</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Increasing the number of HARQ processes</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1. The maximal supported HARQ process number is X for UL and Y for DL</w:t>
                  </w:r>
                </w:p>
              </w:tc>
              <w:tc>
                <w:tcPr>
                  <w:tcW w:w="0" w:type="auto"/>
                  <w:shd w:val="clear" w:color="auto" w:fill="auto"/>
                </w:tcPr>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Yes</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ja-JP"/>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Increased number of HARQ processes is not supported for NR communication via satellite</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Per band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Candidate component values for (X,Y): {(16,32),(32,16),(32,32)}</w:t>
                  </w:r>
                </w:p>
                <w:p w:rsidR="0072737C" w:rsidRDefault="0072737C">
                  <w:pPr>
                    <w:pStyle w:val="TAL"/>
                    <w:rPr>
                      <w:rFonts w:cs="Arial"/>
                      <w:color w:val="000000"/>
                      <w:szCs w:val="18"/>
                    </w:rPr>
                  </w:pPr>
                </w:p>
                <w:p w:rsidR="0072737C" w:rsidRDefault="008C0035">
                  <w:pPr>
                    <w:spacing w:beforeLines="50" w:before="120"/>
                    <w:jc w:val="left"/>
                    <w:rPr>
                      <w:rFonts w:ascii="Calibri" w:hAnsi="Calibri" w:cs="Calibri"/>
                      <w:color w:val="000000"/>
                    </w:rPr>
                  </w:pPr>
                  <w:r>
                    <w:rPr>
                      <w:rFonts w:cs="Arial"/>
                      <w:color w:val="00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r>
                    <w:rPr>
                      <w:rFonts w:cs="Arial"/>
                      <w:color w:val="000000"/>
                      <w:sz w:val="18"/>
                      <w:szCs w:val="18"/>
                    </w:rPr>
                    <w:t xml:space="preserve"> </w:t>
                  </w:r>
                  <w:del w:id="29" w:author="Stefan Eriksson Löwenmark" w:date="2022-04-21T06:32:00Z">
                    <w:r>
                      <w:rPr>
                        <w:rFonts w:cs="Arial"/>
                        <w:color w:val="000000"/>
                        <w:sz w:val="18"/>
                        <w:szCs w:val="18"/>
                      </w:rPr>
                      <w:delText>supported]</w:delText>
                    </w:r>
                  </w:del>
                </w:p>
              </w:tc>
            </w:tr>
          </w:tbl>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514"/>
        <w:gridCol w:w="2053"/>
        <w:gridCol w:w="4007"/>
        <w:gridCol w:w="556"/>
        <w:gridCol w:w="527"/>
        <w:gridCol w:w="447"/>
        <w:gridCol w:w="3651"/>
        <w:gridCol w:w="732"/>
        <w:gridCol w:w="447"/>
        <w:gridCol w:w="447"/>
        <w:gridCol w:w="447"/>
        <w:gridCol w:w="4998"/>
        <w:gridCol w:w="1669"/>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26-6</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Type-2 HARQ codebook enhancement</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rPr>
              <w:t>Support of type-2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FFS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Type-2 HARQ codebook enhancement is not supported for NR communication via satellite</w:t>
            </w:r>
          </w:p>
        </w:tc>
        <w:tc>
          <w:tcPr>
            <w:tcW w:w="0" w:type="auto"/>
            <w:shd w:val="clear" w:color="auto" w:fill="auto"/>
          </w:tcPr>
          <w:p w:rsidR="0072737C" w:rsidRDefault="008C0035">
            <w:pPr>
              <w:pStyle w:val="TAL"/>
              <w:rPr>
                <w:rFonts w:cs="Arial"/>
                <w:color w:val="000000"/>
                <w:szCs w:val="18"/>
              </w:rPr>
            </w:pPr>
            <w:r>
              <w:rPr>
                <w:rFonts w:cs="Arial"/>
                <w:color w:val="000000"/>
                <w:szCs w:val="18"/>
              </w:rPr>
              <w:t>per band</w:t>
            </w:r>
          </w:p>
          <w:p w:rsidR="0072737C" w:rsidRDefault="0072737C">
            <w:pPr>
              <w:rPr>
                <w:rFonts w:cs="Arial"/>
                <w:color w:val="000000"/>
                <w:sz w:val="18"/>
                <w:szCs w:val="18"/>
              </w:rPr>
            </w:pPr>
          </w:p>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b/>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p w:rsidR="0072737C" w:rsidRDefault="0072737C">
            <w:pPr>
              <w:spacing w:beforeLines="50" w:before="120"/>
              <w:jc w:val="left"/>
              <w:rPr>
                <w:rFonts w:ascii="Calibri" w:hAnsi="Calibri" w:cs="Calibri"/>
                <w:b/>
                <w:color w:val="000000"/>
              </w:rPr>
            </w:pPr>
          </w:p>
          <w:p w:rsidR="0072737C" w:rsidRDefault="008C0035">
            <w:pPr>
              <w:spacing w:beforeLines="50" w:before="120"/>
              <w:jc w:val="left"/>
              <w:rPr>
                <w:rFonts w:ascii="Calibri" w:hAnsi="Calibri" w:cs="Calibri"/>
                <w:b/>
                <w:color w:val="000000"/>
              </w:rPr>
            </w:pPr>
            <w:r>
              <w:rPr>
                <w:rFonts w:ascii="Calibri" w:hAnsi="Calibri" w:cs="Calibri"/>
                <w:b/>
                <w:color w:val="000000"/>
              </w:rPr>
              <w:t>Remove FFS in 5-th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W.r.t FG 26-6, the </w:t>
            </w:r>
            <w:r>
              <w:rPr>
                <w:rFonts w:ascii="Calibri" w:hAnsi="Calibri" w:cs="Calibri"/>
                <w:b/>
                <w:color w:val="000000"/>
              </w:rPr>
              <w:t>prerequisite column can be updated from “FFS” to “4-10”</w:t>
            </w:r>
            <w:r>
              <w:rPr>
                <w:rFonts w:ascii="Calibri" w:hAnsi="Calibri" w:cs="Calibri"/>
                <w:color w:val="000000"/>
              </w:rPr>
              <w:t>, i.e., “Dynamic HARQ-ACK codebook”, since type-2 HARQ codebook should be first supported and then the enhancement on type-2 HARQ codebook can be performed.</w:t>
            </w:r>
          </w:p>
          <w:p w:rsidR="0072737C" w:rsidRDefault="0072737C">
            <w:pPr>
              <w:spacing w:beforeLines="50" w:before="120"/>
              <w:jc w:val="left"/>
              <w:rPr>
                <w:rFonts w:ascii="Calibri" w:hAnsi="Calibri" w:cs="Calibri"/>
                <w:color w:val="000000"/>
              </w:rPr>
            </w:pPr>
          </w:p>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r>
              <w:t xml:space="preserve">The features 26-6, 26-6a, 26-6b are respectively defined for Type-1, Type-2, Type-3 HARQ codebook enhancement when there </w:t>
            </w:r>
            <w:proofErr w:type="gramStart"/>
            <w:r>
              <w:t>are</w:t>
            </w:r>
            <w:proofErr w:type="gramEnd"/>
            <w:r>
              <w:t xml:space="preserve"> feedback disabled HARQ processes. The pre-requisite features are open for these three features. In our view, UE needs to support the PDSCH reception associated with HARQ processes with </w:t>
            </w:r>
            <w:r>
              <w:rPr>
                <w:iCs/>
              </w:rPr>
              <w:t xml:space="preserve">feedback disabling, before it can construct the enhanced HARQ-ACK codebook construction. The feature of downlink HARQ disabling is defined in RAN2, which could serve as pre-requisite of features 26-6, 26-6a and 26-6b. </w:t>
            </w:r>
          </w:p>
          <w:p w:rsidR="0072737C" w:rsidRDefault="0072737C"/>
          <w:p w:rsidR="0072737C" w:rsidRDefault="008C0035">
            <w:pPr>
              <w:rPr>
                <w:i/>
              </w:rPr>
            </w:pPr>
            <w:r>
              <w:rPr>
                <w:b/>
                <w:i/>
                <w:u w:val="single"/>
              </w:rPr>
              <w:t>Proposal 2:</w:t>
            </w:r>
            <w:r>
              <w:rPr>
                <w:i/>
              </w:rPr>
              <w:t xml:space="preserve"> The pre-requisite of features 26-6, 26-6a and 26-6b are the RAN2 feature of downlink HARQ disabling.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A</w:t>
            </w:r>
            <w:r>
              <w:rPr>
                <w:sz w:val="22"/>
              </w:rPr>
              <w:t>t the last meeting, ‘UE supports HARQ disabling’ was removed from these FGs since RAN2 has the corresponding FG. Then pre-requisite of these FGs is FFS to discuss whether the RAN2 FG should be added in these FGs as pre-requisite. In our understanding, HARQ-ACK CB enhancements introduced in Rel-17 NTN WI are only related to feedback-disabling mechanism. To add the RAN2 FG as pre-requisite would be straightforward without any problem. The following is proposed based on this discussion.</w:t>
            </w:r>
          </w:p>
          <w:p w:rsidR="0072737C" w:rsidRDefault="008C0035">
            <w:pPr>
              <w:spacing w:beforeLines="50" w:before="120" w:afterLines="50"/>
              <w:rPr>
                <w:b/>
                <w:sz w:val="22"/>
                <w:u w:val="single"/>
              </w:rPr>
            </w:pPr>
            <w:r>
              <w:rPr>
                <w:b/>
                <w:sz w:val="22"/>
                <w:u w:val="single"/>
              </w:rPr>
              <w:t>Proposal 2:</w:t>
            </w:r>
          </w:p>
          <w:p w:rsidR="0072737C" w:rsidRDefault="008C0035">
            <w:pPr>
              <w:numPr>
                <w:ilvl w:val="0"/>
                <w:numId w:val="13"/>
              </w:numPr>
              <w:spacing w:beforeLines="50" w:before="120" w:afterLines="50"/>
              <w:rPr>
                <w:i/>
                <w:sz w:val="22"/>
              </w:rPr>
            </w:pPr>
            <w:proofErr w:type="spellStart"/>
            <w:r>
              <w:rPr>
                <w:i/>
                <w:sz w:val="22"/>
              </w:rPr>
              <w:t>harq-FeedbackDisabled</w:t>
            </w:r>
            <w:proofErr w:type="spellEnd"/>
            <w:r>
              <w:rPr>
                <w:i/>
                <w:sz w:val="22"/>
              </w:rPr>
              <w:t xml:space="preserve"> is added as pre-requisite of FGs 26-6/26-6a/26-6b.</w:t>
            </w:r>
          </w:p>
          <w:p w:rsidR="0072737C" w:rsidRDefault="0072737C">
            <w:pPr>
              <w:spacing w:beforeLines="50" w:before="120"/>
              <w:jc w:val="left"/>
              <w:rPr>
                <w:rFonts w:ascii="Calibri" w:hAnsi="Calibri" w:cs="Calibri"/>
                <w:color w:val="000000"/>
              </w:rPr>
            </w:pPr>
          </w:p>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Times New Roman" w:hAnsi="Times New Roman"/>
                <w:szCs w:val="24"/>
                <w:lang w:val="en-GB"/>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p w:rsidR="0072737C" w:rsidRDefault="0072737C">
            <w:pPr>
              <w:spacing w:beforeLines="50" w:before="120"/>
              <w:jc w:val="left"/>
              <w:rPr>
                <w:rFonts w:ascii="Calibri" w:hAnsi="Calibri" w:cs="Calibri"/>
                <w:color w:val="000000"/>
                <w:szCs w:val="24"/>
                <w:lang w:val="en-GB"/>
              </w:rPr>
            </w:pPr>
          </w:p>
          <w:p w:rsidR="0072737C" w:rsidRDefault="008C0035">
            <w:pPr>
              <w:spacing w:beforeLines="50" w:before="120"/>
              <w:jc w:val="left"/>
              <w:rPr>
                <w:rFonts w:ascii="Calibri" w:hAnsi="Calibri" w:cs="Calibri"/>
                <w:color w:val="000000"/>
              </w:rPr>
            </w:pPr>
            <w:r>
              <w:rPr>
                <w:rFonts w:ascii="Times New Roman" w:hAnsi="Times New Roman"/>
                <w:szCs w:val="24"/>
                <w:lang w:val="en-GB"/>
              </w:rPr>
              <w:t>In R2-2230551, FG for disabling HARQ feedback for downlink transmission is captured as below. Hence, prerequisite feature groups</w:t>
            </w:r>
            <w:r>
              <w:rPr>
                <w:rFonts w:ascii="Times New Roman" w:hAnsi="Times New Roman" w:hint="eastAsia"/>
                <w:szCs w:val="24"/>
                <w:lang w:val="en-GB"/>
              </w:rPr>
              <w:t xml:space="preserve"> </w:t>
            </w:r>
            <w:r>
              <w:rPr>
                <w:rFonts w:ascii="Times New Roman" w:hAnsi="Times New Roman"/>
                <w:szCs w:val="24"/>
                <w:lang w:val="en-GB"/>
              </w:rPr>
              <w:t>for 26-6, 26-6a and 26-6b should be x-2 where x is TBD.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lastRenderedPageBreak/>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p w:rsidR="0072737C" w:rsidRDefault="008C0035">
            <w:pPr>
              <w:spacing w:beforeLines="50" w:before="120"/>
              <w:jc w:val="left"/>
              <w:rPr>
                <w:rFonts w:ascii="Calibri" w:hAnsi="Calibri" w:cs="Calibri"/>
                <w:color w:val="000000"/>
              </w:rPr>
            </w:pPr>
            <w:r>
              <w:t>These are basic features for UEs supporting NR over NTN.” Hence, they should be combined into a single FG, or at the very least carry a note that they must be indicated as supported by UEs supporting NR communication via satellite.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548"/>
        <w:gridCol w:w="2022"/>
        <w:gridCol w:w="4280"/>
        <w:gridCol w:w="574"/>
        <w:gridCol w:w="527"/>
        <w:gridCol w:w="447"/>
        <w:gridCol w:w="3559"/>
        <w:gridCol w:w="727"/>
        <w:gridCol w:w="447"/>
        <w:gridCol w:w="447"/>
        <w:gridCol w:w="447"/>
        <w:gridCol w:w="4835"/>
        <w:gridCol w:w="1640"/>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26-6a</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Type-1 HARQ codebook enhancement</w:t>
            </w:r>
          </w:p>
        </w:tc>
        <w:tc>
          <w:tcPr>
            <w:tcW w:w="0" w:type="auto"/>
            <w:shd w:val="clear" w:color="auto" w:fill="auto"/>
          </w:tcPr>
          <w:p w:rsidR="0072737C" w:rsidRDefault="008C0035">
            <w:pPr>
              <w:pStyle w:val="ListParagraph"/>
              <w:numPr>
                <w:ilvl w:val="0"/>
                <w:numId w:val="16"/>
              </w:numPr>
              <w:spacing w:before="0" w:afterLines="50"/>
              <w:jc w:val="left"/>
              <w:rPr>
                <w:rFonts w:eastAsia="SimSun" w:cs="Arial"/>
                <w:color w:val="000000"/>
                <w:sz w:val="18"/>
                <w:szCs w:val="18"/>
              </w:rPr>
            </w:pPr>
            <w:r>
              <w:rPr>
                <w:rFonts w:cs="Arial"/>
                <w:color w:val="000000"/>
                <w:sz w:val="18"/>
                <w:szCs w:val="18"/>
              </w:rPr>
              <w:t xml:space="preserve">Support of </w:t>
            </w:r>
            <w:r>
              <w:rPr>
                <w:rFonts w:eastAsia="SimSun" w:cs="Arial"/>
                <w:color w:val="000000"/>
                <w:sz w:val="18"/>
                <w:szCs w:val="18"/>
              </w:rPr>
              <w:t xml:space="preserve">Type-1 HARQ codebook enhancements when there are feedback-disabled HARQ processes </w:t>
            </w:r>
          </w:p>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 xml:space="preserve"> FFS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Type-1 HARQ codebook enhancement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b/>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p w:rsidR="0072737C" w:rsidRDefault="0072737C">
            <w:pPr>
              <w:spacing w:beforeLines="50" w:before="120"/>
              <w:jc w:val="left"/>
              <w:rPr>
                <w:rFonts w:ascii="Calibri" w:hAnsi="Calibri" w:cs="Calibri"/>
                <w:b/>
                <w:color w:val="000000"/>
              </w:rPr>
            </w:pPr>
          </w:p>
          <w:p w:rsidR="0072737C" w:rsidRDefault="008C0035">
            <w:pPr>
              <w:spacing w:beforeLines="50" w:before="120"/>
              <w:jc w:val="left"/>
              <w:rPr>
                <w:rFonts w:ascii="Calibri" w:hAnsi="Calibri" w:cs="Calibri"/>
                <w:color w:val="000000"/>
              </w:rPr>
            </w:pPr>
            <w:r>
              <w:rPr>
                <w:rFonts w:ascii="Calibri" w:hAnsi="Calibri" w:cs="Calibri"/>
                <w:b/>
                <w:color w:val="000000"/>
              </w:rPr>
              <w:t>Remove FFS in 5-th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W.r.t FG 26-6a and 26-6b, the </w:t>
            </w:r>
            <w:r>
              <w:rPr>
                <w:rFonts w:ascii="Calibri" w:hAnsi="Calibri" w:cs="Calibri"/>
                <w:b/>
                <w:color w:val="000000"/>
              </w:rPr>
              <w:t>prerequisite column can be updated from “FFS” to “4-11”</w:t>
            </w:r>
            <w:r>
              <w:rPr>
                <w:rFonts w:ascii="Calibri" w:hAnsi="Calibri" w:cs="Calibri"/>
                <w:color w:val="000000"/>
              </w:rPr>
              <w:t>, i.e., “Semi-static HARQ-ACK codebook”, since type-1 and type-3 HARQ codebook should be first supported and then the enhancement on them can be performed.</w:t>
            </w:r>
          </w:p>
          <w:p w:rsidR="0072737C" w:rsidRDefault="0072737C">
            <w:pPr>
              <w:spacing w:beforeLines="50" w:before="120"/>
              <w:jc w:val="left"/>
              <w:rPr>
                <w:rFonts w:ascii="Calibri" w:hAnsi="Calibri" w:cs="Calibri"/>
                <w:color w:val="000000"/>
              </w:rPr>
            </w:pPr>
          </w:p>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r>
              <w:t xml:space="preserve">The features 26-6, 26-6a, 26-6b are respectively defined for Type-1, Type-2, Type-3 HARQ codebook enhancement when there </w:t>
            </w:r>
            <w:proofErr w:type="gramStart"/>
            <w:r>
              <w:t>are</w:t>
            </w:r>
            <w:proofErr w:type="gramEnd"/>
            <w:r>
              <w:t xml:space="preserve"> feedback disabled HARQ processes. The pre-requisite features are open for these three features. In our view, UE needs to support the PDSCH reception associated with HARQ processes with </w:t>
            </w:r>
            <w:r>
              <w:rPr>
                <w:iCs/>
              </w:rPr>
              <w:t xml:space="preserve">feedback disabling, before it can construct the enhanced HARQ-ACK codebook construction. The feature of downlink HARQ disabling is defined in RAN2, which could serve as pre-requisite of features 26-6, 26-6a and 26-6b. </w:t>
            </w:r>
          </w:p>
          <w:p w:rsidR="0072737C" w:rsidRDefault="0072737C"/>
          <w:p w:rsidR="0072737C" w:rsidRDefault="008C0035">
            <w:pPr>
              <w:rPr>
                <w:i/>
              </w:rPr>
            </w:pPr>
            <w:r>
              <w:rPr>
                <w:b/>
                <w:i/>
                <w:u w:val="single"/>
              </w:rPr>
              <w:t>Proposal 2:</w:t>
            </w:r>
            <w:r>
              <w:rPr>
                <w:i/>
              </w:rPr>
              <w:t xml:space="preserve"> The pre-requisite of features 26-6, 26-6a and 26-6b are the RAN2 feature of downlink HARQ disabling.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A</w:t>
            </w:r>
            <w:r>
              <w:rPr>
                <w:sz w:val="22"/>
              </w:rPr>
              <w:t>t the last meeting, ‘UE supports HARQ disabling’ was removed from these FGs since RAN2 has the corresponding FG. Then pre-requisite of these FGs is FFS to discuss whether the RAN2 FG should be added in these FGs as pre-requisite. In our understanding, HARQ-ACK CB enhancements introduced in Rel-17 NTN WI are only related to feedback-disabling mechanism. To add the RAN2 FG as pre-requisite would be straightforward without any problem. The following is proposed based on this discussion.</w:t>
            </w:r>
          </w:p>
          <w:p w:rsidR="0072737C" w:rsidRDefault="008C0035">
            <w:pPr>
              <w:spacing w:beforeLines="50" w:before="120" w:afterLines="50"/>
              <w:rPr>
                <w:b/>
                <w:sz w:val="22"/>
                <w:u w:val="single"/>
              </w:rPr>
            </w:pPr>
            <w:r>
              <w:rPr>
                <w:b/>
                <w:sz w:val="22"/>
                <w:u w:val="single"/>
              </w:rPr>
              <w:t>Proposal 2:</w:t>
            </w:r>
          </w:p>
          <w:p w:rsidR="0072737C" w:rsidRDefault="008C0035">
            <w:pPr>
              <w:numPr>
                <w:ilvl w:val="0"/>
                <w:numId w:val="13"/>
              </w:numPr>
              <w:spacing w:beforeLines="50" w:before="120" w:afterLines="50"/>
              <w:rPr>
                <w:i/>
                <w:sz w:val="22"/>
              </w:rPr>
            </w:pPr>
            <w:proofErr w:type="spellStart"/>
            <w:r>
              <w:rPr>
                <w:i/>
                <w:sz w:val="22"/>
              </w:rPr>
              <w:t>harq-FeedbackDisabled</w:t>
            </w:r>
            <w:proofErr w:type="spellEnd"/>
            <w:r>
              <w:rPr>
                <w:i/>
                <w:sz w:val="22"/>
              </w:rPr>
              <w:t xml:space="preserve"> is added as pre-requisite of FGs 26-6/26-6a/26-6b.</w:t>
            </w:r>
          </w:p>
          <w:p w:rsidR="0072737C" w:rsidRDefault="0072737C">
            <w:pPr>
              <w:spacing w:beforeLines="50" w:before="120"/>
              <w:jc w:val="left"/>
              <w:rPr>
                <w:rFonts w:ascii="Calibri" w:hAnsi="Calibri" w:cs="Calibri"/>
                <w:color w:val="000000"/>
              </w:rPr>
            </w:pPr>
          </w:p>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Times New Roman" w:hAnsi="Times New Roman"/>
                <w:szCs w:val="24"/>
                <w:lang w:val="en-GB"/>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p w:rsidR="0072737C" w:rsidRDefault="0072737C">
            <w:pPr>
              <w:spacing w:beforeLines="50" w:before="120"/>
              <w:jc w:val="left"/>
              <w:rPr>
                <w:rFonts w:ascii="Calibri" w:hAnsi="Calibri" w:cs="Calibri"/>
                <w:color w:val="000000"/>
                <w:szCs w:val="24"/>
                <w:lang w:val="en-GB"/>
              </w:rPr>
            </w:pPr>
          </w:p>
          <w:p w:rsidR="0072737C" w:rsidRDefault="008C0035">
            <w:pPr>
              <w:spacing w:beforeLines="50" w:before="120"/>
              <w:jc w:val="left"/>
              <w:rPr>
                <w:rFonts w:ascii="Calibri" w:hAnsi="Calibri" w:cs="Calibri"/>
                <w:color w:val="000000"/>
              </w:rPr>
            </w:pPr>
            <w:r>
              <w:rPr>
                <w:rFonts w:ascii="Times New Roman" w:hAnsi="Times New Roman"/>
                <w:szCs w:val="24"/>
                <w:lang w:val="en-GB"/>
              </w:rPr>
              <w:t>In R2-2230551, FG for disabling HARQ feedback for downlink transmission is captured as below. Hence, prerequisite feature groups</w:t>
            </w:r>
            <w:r>
              <w:rPr>
                <w:rFonts w:ascii="Times New Roman" w:hAnsi="Times New Roman" w:hint="eastAsia"/>
                <w:szCs w:val="24"/>
                <w:lang w:val="en-GB"/>
              </w:rPr>
              <w:t xml:space="preserve"> </w:t>
            </w:r>
            <w:r>
              <w:rPr>
                <w:rFonts w:ascii="Times New Roman" w:hAnsi="Times New Roman"/>
                <w:szCs w:val="24"/>
                <w:lang w:val="en-GB"/>
              </w:rPr>
              <w:t>for 26-6, 26-6a and 26-6b should be x-2 where x is TBD.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p w:rsidR="0072737C" w:rsidRDefault="008C0035">
            <w:pPr>
              <w:spacing w:beforeLines="50" w:before="120"/>
              <w:jc w:val="left"/>
              <w:rPr>
                <w:rFonts w:ascii="Calibri" w:hAnsi="Calibri" w:cs="Calibri"/>
                <w:color w:val="000000"/>
              </w:rPr>
            </w:pPr>
            <w:r>
              <w:t>These are basic features for UEs supporting NR over NTN.” Hence, they should be combined into a single FG, or at the very least carry a note that they must be indicated as supported by UEs supporting NR communication via satellite.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551"/>
        <w:gridCol w:w="2049"/>
        <w:gridCol w:w="4014"/>
        <w:gridCol w:w="556"/>
        <w:gridCol w:w="527"/>
        <w:gridCol w:w="447"/>
        <w:gridCol w:w="3638"/>
        <w:gridCol w:w="731"/>
        <w:gridCol w:w="447"/>
        <w:gridCol w:w="447"/>
        <w:gridCol w:w="447"/>
        <w:gridCol w:w="4976"/>
        <w:gridCol w:w="1665"/>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26-6b</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Type-3 HARQ codebook enhancement</w:t>
            </w:r>
            <w:r>
              <w:rPr>
                <w:rFonts w:ascii="Arial" w:eastAsia="SimSun" w:hAnsi="Arial" w:cs="Arial"/>
                <w:color w:val="000000"/>
                <w:sz w:val="18"/>
                <w:szCs w:val="18"/>
                <w:lang w:eastAsia="zh-CN"/>
              </w:rPr>
              <w:t xml:space="preserve"> </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Support of Type-3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lang w:eastAsia="ja-JP"/>
              </w:rPr>
              <w:t>FFS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Type-3 HARQ codebook enhancement </w:t>
            </w:r>
            <w:r>
              <w:rPr>
                <w:rFonts w:ascii="Arial" w:eastAsia="SimSun" w:hAnsi="Arial" w:cs="Arial"/>
                <w:color w:val="000000"/>
                <w:sz w:val="18"/>
                <w:szCs w:val="18"/>
                <w:lang w:eastAsia="zh-CN"/>
              </w:rPr>
              <w:t>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450"/>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b/>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p w:rsidR="0072737C" w:rsidRDefault="0072737C">
            <w:pPr>
              <w:spacing w:beforeLines="50" w:before="120"/>
              <w:jc w:val="left"/>
              <w:rPr>
                <w:rFonts w:ascii="Calibri" w:hAnsi="Calibri" w:cs="Calibri"/>
                <w:b/>
                <w:color w:val="000000"/>
              </w:rPr>
            </w:pPr>
          </w:p>
          <w:p w:rsidR="0072737C" w:rsidRDefault="008C0035">
            <w:pPr>
              <w:spacing w:beforeLines="50" w:before="120"/>
              <w:jc w:val="left"/>
              <w:rPr>
                <w:rFonts w:ascii="Calibri" w:hAnsi="Calibri" w:cs="Calibri"/>
                <w:color w:val="000000"/>
              </w:rPr>
            </w:pPr>
            <w:r>
              <w:rPr>
                <w:rFonts w:ascii="Calibri" w:hAnsi="Calibri" w:cs="Calibri"/>
                <w:b/>
                <w:color w:val="000000"/>
              </w:rPr>
              <w:t>Remove FFS in 5-th column.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Calibri" w:hAnsi="Calibri" w:cs="Calibri"/>
                <w:color w:val="000000"/>
              </w:rPr>
              <w:t xml:space="preserve">W.r.t FG 26-6a and 26-6b, the </w:t>
            </w:r>
            <w:r>
              <w:rPr>
                <w:rFonts w:ascii="Calibri" w:hAnsi="Calibri" w:cs="Calibri"/>
                <w:b/>
                <w:color w:val="000000"/>
              </w:rPr>
              <w:t>prerequisite column can be updated from “FFS” to “4-11”</w:t>
            </w:r>
            <w:r>
              <w:rPr>
                <w:rFonts w:ascii="Calibri" w:hAnsi="Calibri" w:cs="Calibri"/>
                <w:color w:val="000000"/>
              </w:rPr>
              <w:t>, i.e., “Semi-static HARQ-ACK codebook”, since type-1 and type-3 HARQ codebook should be first supported and then the enhancement on them can be performed.</w:t>
            </w:r>
          </w:p>
          <w:p w:rsidR="0072737C" w:rsidRDefault="0072737C">
            <w:pPr>
              <w:spacing w:beforeLines="50" w:before="120"/>
              <w:jc w:val="left"/>
              <w:rPr>
                <w:rFonts w:ascii="Calibri" w:hAnsi="Calibri" w:cs="Calibri"/>
                <w:color w:val="000000"/>
              </w:rPr>
            </w:pPr>
          </w:p>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r>
              <w:t xml:space="preserve">The features 26-6, 26-6a, 26-6b are respectively defined for Type-1, Type-2, Type-3 HARQ codebook enhancement when there </w:t>
            </w:r>
            <w:proofErr w:type="gramStart"/>
            <w:r>
              <w:t>are</w:t>
            </w:r>
            <w:proofErr w:type="gramEnd"/>
            <w:r>
              <w:t xml:space="preserve"> feedback disabled HARQ processes. The pre-requisite features are open for these three features. In our view, UE needs to support the PDSCH reception associated with HARQ processes with </w:t>
            </w:r>
            <w:r>
              <w:rPr>
                <w:iCs/>
              </w:rPr>
              <w:t xml:space="preserve">feedback disabling, before it can construct the enhanced HARQ-ACK codebook construction. The feature of downlink HARQ disabling is defined in RAN2, which could serve as pre-requisite of features 26-6, 26-6a and 26-6b. </w:t>
            </w:r>
          </w:p>
          <w:p w:rsidR="0072737C" w:rsidRDefault="0072737C"/>
          <w:p w:rsidR="0072737C" w:rsidRDefault="008C0035">
            <w:pPr>
              <w:rPr>
                <w:i/>
              </w:rPr>
            </w:pPr>
            <w:r>
              <w:rPr>
                <w:b/>
                <w:i/>
                <w:u w:val="single"/>
              </w:rPr>
              <w:t>Proposal 2:</w:t>
            </w:r>
            <w:r>
              <w:rPr>
                <w:i/>
              </w:rPr>
              <w:t xml:space="preserve"> The pre-requisite of features 26-6, 26-6a and 26-6b are the RAN2 feature of downlink HARQ disabling.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A</w:t>
            </w:r>
            <w:r>
              <w:rPr>
                <w:sz w:val="22"/>
              </w:rPr>
              <w:t>t the last meeting, ‘UE supports HARQ disabling’ was removed from these FGs since RAN2 has the corresponding FG. Then pre-requisite of these FGs is FFS to discuss whether the RAN2 FG should be added in these FGs as pre-requisite. In our understanding, HARQ-ACK CB enhancements introduced in Rel-17 NTN WI are only related to feedback-disabling mechanism. To add the RAN2 FG as pre-requisite would be straightforward without any problem. The following is proposed based on this discussion.</w:t>
            </w:r>
          </w:p>
          <w:p w:rsidR="0072737C" w:rsidRDefault="008C0035">
            <w:pPr>
              <w:spacing w:beforeLines="50" w:before="120" w:afterLines="50"/>
              <w:rPr>
                <w:b/>
                <w:sz w:val="22"/>
                <w:u w:val="single"/>
              </w:rPr>
            </w:pPr>
            <w:r>
              <w:rPr>
                <w:b/>
                <w:sz w:val="22"/>
                <w:u w:val="single"/>
              </w:rPr>
              <w:t>Proposal 2:</w:t>
            </w:r>
          </w:p>
          <w:p w:rsidR="0072737C" w:rsidRDefault="008C0035">
            <w:pPr>
              <w:numPr>
                <w:ilvl w:val="0"/>
                <w:numId w:val="13"/>
              </w:numPr>
              <w:spacing w:beforeLines="50" w:before="120" w:afterLines="50"/>
              <w:rPr>
                <w:i/>
                <w:sz w:val="22"/>
              </w:rPr>
            </w:pPr>
            <w:proofErr w:type="spellStart"/>
            <w:r>
              <w:rPr>
                <w:i/>
                <w:sz w:val="22"/>
              </w:rPr>
              <w:t>harq-FeedbackDisabled</w:t>
            </w:r>
            <w:proofErr w:type="spellEnd"/>
            <w:r>
              <w:rPr>
                <w:i/>
                <w:sz w:val="22"/>
              </w:rPr>
              <w:t xml:space="preserve"> is added as pre-requisite of FGs 26-6/26-6a/26-6b.</w:t>
            </w:r>
          </w:p>
          <w:p w:rsidR="0072737C" w:rsidRDefault="0072737C">
            <w:pPr>
              <w:spacing w:beforeLines="50" w:before="120"/>
              <w:jc w:val="left"/>
              <w:rPr>
                <w:rFonts w:ascii="Calibri" w:hAnsi="Calibri" w:cs="Calibri"/>
                <w:color w:val="000000"/>
              </w:rPr>
            </w:pPr>
          </w:p>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Times New Roman" w:hAnsi="Times New Roman"/>
                <w:szCs w:val="24"/>
                <w:lang w:val="en-GB"/>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p w:rsidR="0072737C" w:rsidRDefault="0072737C">
            <w:pPr>
              <w:spacing w:beforeLines="50" w:before="120"/>
              <w:jc w:val="left"/>
              <w:rPr>
                <w:rFonts w:ascii="Calibri" w:hAnsi="Calibri" w:cs="Calibri"/>
                <w:color w:val="000000"/>
                <w:szCs w:val="24"/>
                <w:lang w:val="en-GB"/>
              </w:rPr>
            </w:pPr>
          </w:p>
          <w:p w:rsidR="0072737C" w:rsidRDefault="008C0035">
            <w:pPr>
              <w:spacing w:beforeLines="50" w:before="120"/>
              <w:jc w:val="left"/>
              <w:rPr>
                <w:rFonts w:ascii="Calibri" w:hAnsi="Calibri" w:cs="Calibri"/>
                <w:color w:val="000000"/>
              </w:rPr>
            </w:pPr>
            <w:r>
              <w:rPr>
                <w:rFonts w:ascii="Times New Roman" w:hAnsi="Times New Roman"/>
                <w:szCs w:val="24"/>
                <w:lang w:val="en-GB"/>
              </w:rPr>
              <w:t>In R2-2230551, FG for disabling HARQ feedback for downlink transmission is captured as below. Hence, prerequisite feature groups</w:t>
            </w:r>
            <w:r>
              <w:rPr>
                <w:rFonts w:ascii="Times New Roman" w:hAnsi="Times New Roman" w:hint="eastAsia"/>
                <w:szCs w:val="24"/>
                <w:lang w:val="en-GB"/>
              </w:rPr>
              <w:t xml:space="preserve"> </w:t>
            </w:r>
            <w:r>
              <w:rPr>
                <w:rFonts w:ascii="Times New Roman" w:hAnsi="Times New Roman"/>
                <w:szCs w:val="24"/>
                <w:lang w:val="en-GB"/>
              </w:rPr>
              <w:t>for 26-6, 26-6a and 26-6b should be x-2 where x is TBD.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lastRenderedPageBreak/>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08"/>
        <w:gridCol w:w="1962"/>
        <w:gridCol w:w="5820"/>
        <w:gridCol w:w="222"/>
        <w:gridCol w:w="447"/>
        <w:gridCol w:w="447"/>
        <w:gridCol w:w="2806"/>
        <w:gridCol w:w="722"/>
        <w:gridCol w:w="447"/>
        <w:gridCol w:w="447"/>
        <w:gridCol w:w="447"/>
        <w:gridCol w:w="4672"/>
        <w:gridCol w:w="1567"/>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26-8</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72737C" w:rsidRDefault="008C0035">
            <w:pPr>
              <w:pStyle w:val="ListParagraph"/>
              <w:numPr>
                <w:ilvl w:val="0"/>
                <w:numId w:val="17"/>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72737C" w:rsidRDefault="008C0035">
            <w:pPr>
              <w:pStyle w:val="ListParagraph"/>
              <w:numPr>
                <w:ilvl w:val="0"/>
                <w:numId w:val="17"/>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72737C" w:rsidRDefault="008C0035">
            <w:pPr>
              <w:pStyle w:val="ListParagraph"/>
              <w:numPr>
                <w:ilvl w:val="0"/>
                <w:numId w:val="17"/>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72737C">
            <w:pPr>
              <w:pStyle w:val="maintext"/>
              <w:ind w:firstLineChars="0" w:firstLine="0"/>
              <w:jc w:val="left"/>
              <w:rPr>
                <w:rFonts w:ascii="Arial" w:hAnsi="Arial" w:cs="Arial"/>
                <w:color w:val="000000"/>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highlight w:val="yellow"/>
              </w:rPr>
            </w:pPr>
            <w:r>
              <w:rPr>
                <w:rFonts w:cs="Arial"/>
                <w:color w:val="000000"/>
                <w:szCs w:val="18"/>
                <w:highlight w:val="yellow"/>
              </w:rPr>
              <w:t>[For UE supports  NR communication via satellite, UE must indicate this FG is supported]</w:t>
            </w:r>
          </w:p>
          <w:p w:rsidR="0072737C" w:rsidRDefault="0072737C">
            <w:pPr>
              <w:pStyle w:val="TAL"/>
              <w:rPr>
                <w:rFonts w:cs="Arial"/>
                <w:color w:val="000000"/>
                <w:szCs w:val="18"/>
                <w:highlight w:val="yellow"/>
              </w:rPr>
            </w:pPr>
          </w:p>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72737C">
            <w:pPr>
              <w:pStyle w:val="maintext"/>
              <w:ind w:firstLineChars="0" w:firstLine="0"/>
              <w:jc w:val="left"/>
              <w:rPr>
                <w:rFonts w:ascii="Arial" w:hAnsi="Arial" w:cs="Arial"/>
                <w:color w:val="000000"/>
                <w:sz w:val="18"/>
                <w:szCs w:val="18"/>
              </w:rPr>
            </w:pP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b/>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p w:rsidR="0072737C" w:rsidRDefault="0072737C">
            <w:pPr>
              <w:spacing w:beforeLines="50" w:before="120"/>
              <w:jc w:val="left"/>
              <w:rPr>
                <w:rFonts w:ascii="Calibri" w:hAnsi="Calibri" w:cs="Calibri"/>
                <w:b/>
                <w:color w:val="000000"/>
              </w:rPr>
            </w:pPr>
          </w:p>
          <w:p w:rsidR="0072737C" w:rsidRDefault="008C0035">
            <w:pPr>
              <w:spacing w:beforeLines="50" w:before="120"/>
              <w:jc w:val="left"/>
              <w:rPr>
                <w:rFonts w:ascii="Calibri" w:hAnsi="Calibri" w:cs="Calibri"/>
                <w:color w:val="000000"/>
              </w:rPr>
            </w:pPr>
            <w:r>
              <w:rPr>
                <w:rFonts w:eastAsia="Malgun Gothic"/>
                <w:sz w:val="22"/>
                <w:szCs w:val="22"/>
              </w:rPr>
              <w:t>Remove “</w:t>
            </w:r>
            <w:r>
              <w:rPr>
                <w:color w:val="000000"/>
                <w:highlight w:val="yellow"/>
              </w:rPr>
              <w:t xml:space="preserve">[For UE supports  NR communication via </w:t>
            </w:r>
            <w:r>
              <w:rPr>
                <w:strike/>
                <w:color w:val="FF0000"/>
                <w:highlight w:val="yellow"/>
              </w:rPr>
              <w:t>[NTN/</w:t>
            </w:r>
            <w:r>
              <w:rPr>
                <w:color w:val="FF0000"/>
                <w:highlight w:val="yellow"/>
              </w:rPr>
              <w:t xml:space="preserve"> </w:t>
            </w:r>
            <w:r>
              <w:rPr>
                <w:color w:val="000000"/>
                <w:highlight w:val="yellow"/>
              </w:rPr>
              <w:t>satellite</w:t>
            </w:r>
            <w:r>
              <w:rPr>
                <w:strike/>
                <w:color w:val="FF0000"/>
                <w:highlight w:val="yellow"/>
              </w:rPr>
              <w:t>/HAPS/ATG]</w:t>
            </w:r>
            <w:r>
              <w:rPr>
                <w:color w:val="000000"/>
                <w:highlight w:val="yellow"/>
              </w:rPr>
              <w:t>, UE must indicate this FG is supported]</w:t>
            </w:r>
            <w:r>
              <w:rPr>
                <w:color w:val="000000"/>
              </w:rPr>
              <w: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BodyText"/>
              <w:spacing w:beforeLines="50" w:before="120" w:after="0"/>
              <w:rPr>
                <w:rFonts w:eastAsia="Times New Roman"/>
                <w:szCs w:val="22"/>
                <w:lang w:eastAsia="zh-CN"/>
              </w:rPr>
            </w:pPr>
            <w:bookmarkStart w:id="30" w:name="OLE_LINK6"/>
            <w:r>
              <w:rPr>
                <w:rFonts w:eastAsia="Times New Roman"/>
                <w:szCs w:val="22"/>
                <w:lang w:eastAsia="zh-CN"/>
              </w:rPr>
              <w:t xml:space="preserve">RAN2 raised concerns on both of FGs 26-1 and FGs 26-8 which have “N/A” in the column of “Need for the </w:t>
            </w:r>
            <w:proofErr w:type="spellStart"/>
            <w:r>
              <w:rPr>
                <w:rFonts w:eastAsia="Times New Roman"/>
                <w:szCs w:val="22"/>
                <w:lang w:eastAsia="zh-CN"/>
              </w:rPr>
              <w:t>gNB</w:t>
            </w:r>
            <w:proofErr w:type="spellEnd"/>
            <w:r>
              <w:rPr>
                <w:rFonts w:eastAsia="Times New Roman"/>
                <w:szCs w:val="22"/>
                <w:lang w:eastAsia="zh-CN"/>
              </w:rPr>
              <w:t xml:space="preserve"> to know if the feature is supported” while indicate in the column of “Mandatory/Optional” as “optional with capability signalling”. From RAN2 perspective, if there is no need for </w:t>
            </w:r>
            <w:proofErr w:type="spellStart"/>
            <w:r>
              <w:rPr>
                <w:rFonts w:eastAsia="Times New Roman"/>
                <w:szCs w:val="22"/>
                <w:lang w:eastAsia="zh-CN"/>
              </w:rPr>
              <w:t>gNB</w:t>
            </w:r>
            <w:proofErr w:type="spellEnd"/>
            <w:r>
              <w:rPr>
                <w:rFonts w:eastAsia="Times New Roman"/>
                <w:szCs w:val="22"/>
                <w:lang w:eastAsia="zh-CN"/>
              </w:rPr>
              <w:t xml:space="preserve"> to know whether a feature is supported or not, no capability signalling should be defined. RAN2 would like to know whether such capabilities are really “optional with capability signalling”. </w:t>
            </w:r>
          </w:p>
          <w:p w:rsidR="0072737C" w:rsidRDefault="008C0035">
            <w:pPr>
              <w:pStyle w:val="BodyText"/>
              <w:spacing w:beforeLines="50" w:before="120" w:after="0"/>
              <w:rPr>
                <w:rFonts w:eastAsia="Times New Roman"/>
                <w:szCs w:val="22"/>
                <w:lang w:eastAsia="zh-CN"/>
              </w:rPr>
            </w:pPr>
            <w:bookmarkStart w:id="31" w:name="OLE_LINK5"/>
            <w:r>
              <w:rPr>
                <w:rFonts w:eastAsia="Times New Roman" w:hint="eastAsia"/>
                <w:szCs w:val="22"/>
                <w:lang w:eastAsia="zh-CN"/>
              </w:rPr>
              <w:t>FG</w:t>
            </w:r>
            <w:r>
              <w:rPr>
                <w:rFonts w:eastAsia="Times New Roman"/>
                <w:szCs w:val="22"/>
                <w:lang w:eastAsia="zh-CN"/>
              </w:rPr>
              <w:t>s 26-1 must be supported for UEs supporting NR communication via satellite, as described in the column of “Mandatory/Optional”. However, it is not mandated for UEs not supporting satellite communication but supporting other NTN scenarios, e.g. HAPS, ATG.</w:t>
            </w:r>
            <w:r>
              <w:rPr>
                <w:rFonts w:eastAsia="Times New Roman" w:hint="eastAsia"/>
                <w:szCs w:val="22"/>
                <w:lang w:eastAsia="zh-CN"/>
              </w:rPr>
              <w:t xml:space="preserve"> </w:t>
            </w:r>
            <w:r>
              <w:rPr>
                <w:rFonts w:eastAsia="Times New Roman"/>
                <w:szCs w:val="22"/>
                <w:lang w:eastAsia="zh-CN"/>
              </w:rPr>
              <w:t xml:space="preserve">In one word, UE can be optional with capability signalling and </w:t>
            </w:r>
            <w:proofErr w:type="spellStart"/>
            <w:r>
              <w:rPr>
                <w:rFonts w:eastAsia="Times New Roman"/>
                <w:szCs w:val="22"/>
                <w:lang w:eastAsia="zh-CN"/>
              </w:rPr>
              <w:t>gNB</w:t>
            </w:r>
            <w:proofErr w:type="spellEnd"/>
            <w:r>
              <w:rPr>
                <w:rFonts w:eastAsia="Times New Roman"/>
                <w:szCs w:val="22"/>
                <w:lang w:eastAsia="zh-CN"/>
              </w:rPr>
              <w:t xml:space="preserve"> needs to know if the feature is supported.</w:t>
            </w:r>
            <w:bookmarkEnd w:id="31"/>
            <w:r>
              <w:rPr>
                <w:rFonts w:eastAsia="Times New Roman"/>
                <w:szCs w:val="22"/>
                <w:lang w:eastAsia="zh-CN"/>
              </w:rPr>
              <w:t xml:space="preserve"> As for FGs 26-8, </w:t>
            </w:r>
            <w:proofErr w:type="spellStart"/>
            <w:r>
              <w:rPr>
                <w:rFonts w:eastAsia="Times New Roman"/>
                <w:szCs w:val="22"/>
                <w:lang w:eastAsia="zh-CN"/>
              </w:rPr>
              <w:t>gNB</w:t>
            </w:r>
            <w:proofErr w:type="spellEnd"/>
            <w:r>
              <w:rPr>
                <w:rFonts w:eastAsia="Times New Roman"/>
                <w:szCs w:val="22"/>
                <w:lang w:eastAsia="zh-CN"/>
              </w:rPr>
              <w:t xml:space="preserve"> would indicate the polarization for UE with circular polarization to take the advantage of polarization information to save power. For UE with linear polarization, reading the polarization signalling may be unnecessary and UE can also work well in NTN even without the polarization signalling. However, in NTN, various UE types could coexist, e.g. UE with linear polarization, UE with LHCP, UE with RHCP, or with a combination of different polarization types. Thus, </w:t>
            </w:r>
            <w:proofErr w:type="spellStart"/>
            <w:r>
              <w:rPr>
                <w:rFonts w:eastAsia="Times New Roman"/>
                <w:szCs w:val="22"/>
                <w:lang w:eastAsia="zh-CN"/>
              </w:rPr>
              <w:t>gNB</w:t>
            </w:r>
            <w:proofErr w:type="spellEnd"/>
            <w:r>
              <w:rPr>
                <w:rFonts w:eastAsia="Times New Roman"/>
                <w:szCs w:val="22"/>
                <w:lang w:eastAsia="zh-CN"/>
              </w:rPr>
              <w:t xml:space="preserve"> could always indicate the polarization and UE can optionally support the feature without capability signalling. T</w:t>
            </w:r>
            <w:r>
              <w:rPr>
                <w:rFonts w:eastAsia="SimSun"/>
                <w:szCs w:val="22"/>
                <w:lang w:eastAsia="zh-CN"/>
              </w:rPr>
              <w:t xml:space="preserve">his should be captured into UE feature list, e.g. according to the text proposal we added in red in following list.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02"/>
              <w:gridCol w:w="1784"/>
              <w:gridCol w:w="4928"/>
              <w:gridCol w:w="222"/>
              <w:gridCol w:w="447"/>
              <w:gridCol w:w="447"/>
              <w:gridCol w:w="2446"/>
              <w:gridCol w:w="699"/>
              <w:gridCol w:w="447"/>
              <w:gridCol w:w="447"/>
              <w:gridCol w:w="447"/>
              <w:gridCol w:w="3973"/>
              <w:gridCol w:w="1592"/>
            </w:tblGrid>
            <w:tr w:rsidR="007273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 xml:space="preserve"> 26.</w:t>
                  </w:r>
                  <w:r>
                    <w:rPr>
                      <w:rFonts w:eastAsia="SimSun" w:cs="Arial"/>
                      <w:color w:val="000000"/>
                      <w:sz w:val="18"/>
                      <w:szCs w:val="12"/>
                      <w:lang w:val="en-GB"/>
                    </w:rPr>
                    <w:t xml:space="preserve"> </w:t>
                  </w:r>
                  <w:proofErr w:type="spellStart"/>
                  <w:r>
                    <w:rPr>
                      <w:rFonts w:eastAsia="SimSun" w:cs="Arial"/>
                      <w:color w:val="000000"/>
                      <w:sz w:val="18"/>
                      <w:szCs w:val="12"/>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26-8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eastAsia="zh-CN"/>
                    </w:rPr>
                  </w:pPr>
                  <w:r>
                    <w:rPr>
                      <w:rFonts w:eastAsia="SimSun" w:cs="Arial"/>
                      <w:color w:val="000000"/>
                      <w:sz w:val="18"/>
                      <w:szCs w:val="12"/>
                      <w:lang w:val="en-GB" w:eastAsia="zh-CN"/>
                    </w:rPr>
                    <w:t>Support of polarization signalling in NR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numPr>
                      <w:ilvl w:val="0"/>
                      <w:numId w:val="18"/>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indication reception in SIB indicating DL and/or UL polarization information using respective polarization type parameters to indicate: RHCP or LHCP or linear</w:t>
                  </w:r>
                </w:p>
                <w:p w:rsidR="0072737C" w:rsidRDefault="008C0035">
                  <w:pPr>
                    <w:numPr>
                      <w:ilvl w:val="0"/>
                      <w:numId w:val="18"/>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signalling for target serving cell in handover command message</w:t>
                  </w:r>
                </w:p>
                <w:p w:rsidR="0072737C" w:rsidRDefault="008C0035">
                  <w:pPr>
                    <w:numPr>
                      <w:ilvl w:val="0"/>
                      <w:numId w:val="18"/>
                    </w:numPr>
                    <w:spacing w:before="0" w:afterLines="50"/>
                    <w:contextualSpacing/>
                    <w:jc w:val="left"/>
                    <w:rPr>
                      <w:rFonts w:eastAsia="SimSun" w:cs="Arial"/>
                      <w:color w:val="000000"/>
                      <w:sz w:val="18"/>
                      <w:szCs w:val="12"/>
                      <w:lang w:val="en-GB" w:eastAsia="ja-JP"/>
                    </w:rPr>
                  </w:pPr>
                  <w:r>
                    <w:rPr>
                      <w:rFonts w:eastAsia="SimSun" w:cs="Arial"/>
                      <w:color w:val="000000"/>
                      <w:sz w:val="18"/>
                      <w:szCs w:val="12"/>
                      <w:lang w:val="en-GB" w:eastAsia="ja-JP"/>
                    </w:rPr>
                    <w:t>Support polarization signalling for non-serving cell in RRM measurement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72737C">
                  <w:pPr>
                    <w:keepNext/>
                    <w:keepLines/>
                    <w:rPr>
                      <w:rFonts w:eastAsia="SimSun" w:cs="Arial"/>
                      <w:color w:val="000000"/>
                      <w:sz w:val="18"/>
                      <w:szCs w:val="12"/>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eastAsia="zh-CN"/>
                    </w:rPr>
                  </w:pPr>
                  <w:r>
                    <w:rPr>
                      <w:rFonts w:eastAsia="SimSun" w:cs="Arial"/>
                      <w:color w:val="000000"/>
                      <w:sz w:val="18"/>
                      <w:szCs w:val="12"/>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eastAsia="ja-JP"/>
                    </w:rPr>
                  </w:pPr>
                  <w:r>
                    <w:rPr>
                      <w:rFonts w:eastAsia="SimSun" w:cs="Arial"/>
                      <w:color w:val="000000"/>
                      <w:sz w:val="18"/>
                      <w:szCs w:val="12"/>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highlight w:val="yellow"/>
                      <w:lang w:val="en-GB" w:eastAsia="zh-CN"/>
                    </w:rPr>
                  </w:pPr>
                  <w:r>
                    <w:rPr>
                      <w:rFonts w:eastAsia="SimSun" w:cs="Arial"/>
                      <w:color w:val="000000"/>
                      <w:sz w:val="18"/>
                      <w:szCs w:val="12"/>
                      <w:lang w:val="en-GB"/>
                    </w:rPr>
                    <w:t>UE is not able to take the advantage of polarization information to save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highlight w:val="yellow"/>
                      <w:lang w:val="en-GB" w:eastAsia="ja-JP"/>
                    </w:rPr>
                  </w:pPr>
                  <w:r>
                    <w:rPr>
                      <w:rFonts w:eastAsia="SimSun" w:cs="Arial"/>
                      <w:color w:val="000000"/>
                      <w:sz w:val="18"/>
                      <w:szCs w:val="12"/>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[For UE supports NR communication via satellite, UE must indicate this FG is supported]</w:t>
                  </w:r>
                </w:p>
                <w:p w:rsidR="0072737C" w:rsidRDefault="0072737C">
                  <w:pPr>
                    <w:keepNext/>
                    <w:keepLines/>
                    <w:rPr>
                      <w:rFonts w:eastAsia="SimSun" w:cs="Arial"/>
                      <w:color w:val="000000"/>
                      <w:sz w:val="18"/>
                      <w:szCs w:val="12"/>
                      <w:lang w:val="en-GB"/>
                    </w:rPr>
                  </w:pPr>
                </w:p>
                <w:p w:rsidR="0072737C" w:rsidRDefault="008C0035">
                  <w:pPr>
                    <w:keepNext/>
                    <w:keepLines/>
                    <w:rPr>
                      <w:rFonts w:eastAsia="SimSun" w:cs="Arial"/>
                      <w:color w:val="000000"/>
                      <w:sz w:val="18"/>
                      <w:szCs w:val="12"/>
                      <w:lang w:val="en-GB"/>
                    </w:rPr>
                  </w:pPr>
                  <w:r>
                    <w:rPr>
                      <w:rFonts w:eastAsia="SimSun" w:cs="Arial"/>
                      <w:color w:val="000000"/>
                      <w:sz w:val="18"/>
                      <w:szCs w:val="12"/>
                      <w:lang w:val="en-GB"/>
                    </w:rPr>
                    <w:t>[Note: This UE feature group is applicable only for NR NTN cell and ATG cell, for terrestrial cell except for ATG cell this feature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2"/>
                      <w:lang w:val="en-GB"/>
                    </w:rPr>
                  </w:pPr>
                  <w:r>
                    <w:rPr>
                      <w:rFonts w:eastAsia="SimSun" w:cs="Arial"/>
                      <w:color w:val="000000"/>
                      <w:sz w:val="18"/>
                      <w:szCs w:val="12"/>
                      <w:lang w:val="en-GB"/>
                    </w:rPr>
                    <w:t xml:space="preserve">Optional </w:t>
                  </w:r>
                  <w:r>
                    <w:rPr>
                      <w:rFonts w:eastAsia="SimSun" w:cs="Arial"/>
                      <w:strike/>
                      <w:color w:val="000000"/>
                      <w:sz w:val="18"/>
                      <w:szCs w:val="12"/>
                      <w:lang w:val="en-GB"/>
                    </w:rPr>
                    <w:t xml:space="preserve">with </w:t>
                  </w:r>
                  <w:r>
                    <w:rPr>
                      <w:rFonts w:eastAsia="SimSun" w:cs="Arial"/>
                      <w:color w:val="FF0000"/>
                      <w:sz w:val="18"/>
                      <w:szCs w:val="12"/>
                      <w:lang w:val="en-GB"/>
                    </w:rPr>
                    <w:t>without</w:t>
                  </w:r>
                  <w:r>
                    <w:rPr>
                      <w:rFonts w:eastAsia="SimSun" w:cs="Arial"/>
                      <w:color w:val="000000"/>
                      <w:sz w:val="18"/>
                      <w:szCs w:val="12"/>
                      <w:lang w:val="en-GB"/>
                    </w:rPr>
                    <w:t xml:space="preserve"> capability signalling </w:t>
                  </w:r>
                </w:p>
                <w:p w:rsidR="0072737C" w:rsidRDefault="0072737C">
                  <w:pPr>
                    <w:keepNext/>
                    <w:keepLines/>
                    <w:rPr>
                      <w:rFonts w:eastAsia="SimSun" w:cs="Arial"/>
                      <w:color w:val="000000"/>
                      <w:sz w:val="18"/>
                      <w:szCs w:val="12"/>
                      <w:lang w:val="en-GB"/>
                    </w:rPr>
                  </w:pPr>
                </w:p>
                <w:p w:rsidR="0072737C" w:rsidRDefault="0072737C">
                  <w:pPr>
                    <w:keepNext/>
                    <w:keepLines/>
                    <w:rPr>
                      <w:rFonts w:eastAsia="SimSun" w:cs="Arial"/>
                      <w:color w:val="000000"/>
                      <w:sz w:val="18"/>
                      <w:szCs w:val="12"/>
                      <w:lang w:val="en-GB"/>
                    </w:rPr>
                  </w:pPr>
                </w:p>
              </w:tc>
            </w:tr>
          </w:tbl>
          <w:p w:rsidR="0072737C" w:rsidRDefault="0072737C">
            <w:pPr>
              <w:rPr>
                <w:rFonts w:eastAsia="MS Mincho"/>
                <w:sz w:val="22"/>
                <w:lang w:val="en-GB" w:eastAsia="ja-JP"/>
              </w:rPr>
            </w:pPr>
          </w:p>
          <w:p w:rsidR="0072737C" w:rsidRDefault="008C0035">
            <w:pPr>
              <w:pStyle w:val="BodyText"/>
              <w:spacing w:beforeLines="50" w:before="120" w:after="0"/>
              <w:rPr>
                <w:rFonts w:eastAsia="Times New Roman"/>
                <w:szCs w:val="22"/>
                <w:lang w:eastAsia="zh-CN"/>
              </w:rPr>
            </w:pPr>
            <w:r>
              <w:rPr>
                <w:rFonts w:eastAsia="SimSun"/>
                <w:szCs w:val="22"/>
                <w:lang w:eastAsia="zh-CN"/>
              </w:rPr>
              <w:t xml:space="preserve">According to above, we have following proposal which is also captured in our draft reply LS </w:t>
            </w:r>
            <w:r>
              <w:rPr>
                <w:rFonts w:eastAsia="SimSun"/>
                <w:szCs w:val="22"/>
                <w:lang w:eastAsia="zh-CN"/>
              </w:rPr>
              <w:fldChar w:fldCharType="begin"/>
            </w:r>
            <w:r>
              <w:rPr>
                <w:rFonts w:eastAsia="SimSun"/>
                <w:szCs w:val="22"/>
                <w:lang w:eastAsia="zh-CN"/>
              </w:rPr>
              <w:instrText xml:space="preserve"> REF _Ref101777050 \n \h  \* MERGEFORMAT </w:instrText>
            </w:r>
            <w:r>
              <w:rPr>
                <w:rFonts w:eastAsia="SimSun"/>
                <w:szCs w:val="22"/>
                <w:lang w:eastAsia="zh-CN"/>
              </w:rPr>
            </w:r>
            <w:r>
              <w:rPr>
                <w:rFonts w:eastAsia="SimSun"/>
                <w:szCs w:val="22"/>
                <w:lang w:eastAsia="zh-CN"/>
              </w:rPr>
              <w:fldChar w:fldCharType="separate"/>
            </w:r>
            <w:r>
              <w:rPr>
                <w:rFonts w:eastAsia="SimSun"/>
                <w:szCs w:val="22"/>
                <w:lang w:eastAsia="zh-CN"/>
              </w:rPr>
              <w:t>[3]</w:t>
            </w:r>
            <w:r>
              <w:rPr>
                <w:rFonts w:eastAsia="SimSun"/>
                <w:szCs w:val="22"/>
                <w:lang w:eastAsia="zh-CN"/>
              </w:rPr>
              <w:fldChar w:fldCharType="end"/>
            </w:r>
            <w:r>
              <w:rPr>
                <w:rFonts w:eastAsia="SimSun"/>
                <w:szCs w:val="22"/>
                <w:lang w:eastAsia="zh-CN"/>
              </w:rPr>
              <w:t>.</w:t>
            </w:r>
          </w:p>
          <w:p w:rsidR="0072737C" w:rsidRDefault="008C0035">
            <w:pPr>
              <w:pStyle w:val="BodyText"/>
              <w:spacing w:beforeLines="50" w:before="120" w:after="0"/>
              <w:rPr>
                <w:b/>
                <w:i/>
                <w:szCs w:val="20"/>
              </w:rPr>
            </w:pPr>
            <w:r>
              <w:rPr>
                <w:b/>
                <w:i/>
                <w:szCs w:val="20"/>
              </w:rPr>
              <w:t>Proposal 2: RAN1 should send a reply LS to RAN2, indicating:</w:t>
            </w:r>
          </w:p>
          <w:p w:rsidR="0072737C" w:rsidRDefault="008C0035">
            <w:pPr>
              <w:pStyle w:val="BodyText"/>
              <w:numPr>
                <w:ilvl w:val="0"/>
                <w:numId w:val="12"/>
              </w:numPr>
              <w:tabs>
                <w:tab w:val="clear" w:pos="1440"/>
              </w:tabs>
              <w:spacing w:after="0"/>
              <w:ind w:left="1613" w:hanging="418"/>
              <w:rPr>
                <w:b/>
                <w:i/>
                <w:szCs w:val="20"/>
              </w:rPr>
            </w:pPr>
            <w:r>
              <w:rPr>
                <w:b/>
                <w:i/>
                <w:szCs w:val="20"/>
              </w:rPr>
              <w:t xml:space="preserve">FGs 26-1 should be optional with capability signalling and </w:t>
            </w:r>
            <w:proofErr w:type="spellStart"/>
            <w:r>
              <w:rPr>
                <w:b/>
                <w:i/>
                <w:szCs w:val="20"/>
              </w:rPr>
              <w:t>gNB</w:t>
            </w:r>
            <w:proofErr w:type="spellEnd"/>
            <w:r>
              <w:rPr>
                <w:b/>
                <w:i/>
                <w:szCs w:val="20"/>
              </w:rPr>
              <w:t xml:space="preserve"> needs to know if the feature is supported.</w:t>
            </w:r>
          </w:p>
          <w:p w:rsidR="0072737C" w:rsidRDefault="008C0035">
            <w:pPr>
              <w:pStyle w:val="BodyText"/>
              <w:numPr>
                <w:ilvl w:val="0"/>
                <w:numId w:val="12"/>
              </w:numPr>
              <w:tabs>
                <w:tab w:val="clear" w:pos="1440"/>
              </w:tabs>
              <w:spacing w:after="0"/>
              <w:ind w:left="1613" w:hanging="418"/>
              <w:rPr>
                <w:rFonts w:eastAsia="SimSun"/>
                <w:b/>
                <w:i/>
                <w:szCs w:val="20"/>
                <w:lang w:eastAsia="zh-CN"/>
              </w:rPr>
            </w:pPr>
            <w:r>
              <w:rPr>
                <w:rFonts w:eastAsia="SimSun"/>
                <w:b/>
                <w:i/>
                <w:szCs w:val="20"/>
                <w:lang w:eastAsia="zh-CN"/>
              </w:rPr>
              <w:t>FGs 26-8 should be optional without capability signalling.</w:t>
            </w:r>
          </w:p>
          <w:bookmarkEnd w:id="30"/>
          <w:p w:rsidR="0072737C" w:rsidRDefault="0072737C">
            <w:pPr>
              <w:pStyle w:val="BodyText"/>
              <w:spacing w:beforeLines="50" w:before="120" w:afterLines="50"/>
              <w:rPr>
                <w:rFonts w:eastAsia="SimSun"/>
                <w:szCs w:val="22"/>
                <w:lang w:eastAsia="zh-CN"/>
              </w:rPr>
            </w:pPr>
          </w:p>
          <w:p w:rsidR="0072737C" w:rsidRDefault="0072737C">
            <w:pPr>
              <w:pStyle w:val="BodyText"/>
              <w:spacing w:beforeLines="50" w:before="120" w:afterLines="50"/>
              <w:rPr>
                <w:rFonts w:eastAsia="SimSun"/>
                <w:szCs w:val="22"/>
                <w:lang w:eastAsia="zh-CN"/>
              </w:rPr>
            </w:pPr>
          </w:p>
          <w:p w:rsidR="0072737C" w:rsidRDefault="008C0035">
            <w:pPr>
              <w:pStyle w:val="BodyText"/>
              <w:spacing w:beforeLines="50" w:before="120" w:afterLines="50"/>
              <w:rPr>
                <w:rFonts w:eastAsia="SimSun"/>
                <w:szCs w:val="22"/>
                <w:lang w:eastAsia="zh-CN"/>
              </w:rPr>
            </w:pPr>
            <w:r>
              <w:rPr>
                <w:rFonts w:eastAsia="SimSun"/>
                <w:szCs w:val="22"/>
                <w:lang w:eastAsia="zh-CN"/>
              </w:rPr>
              <w:t>In RAN1 #108-e meeting, UE feature on support of polarization signalling in NR NTN is listed. If UE is equipped with linear polarization, reading such polarization signalling seems unnecessary as UE cannot be able to take the advantage of polarization information to save power. On the other hand, for UE supporting this feature, i.e. UE is capable of reading such polarization signalling, it’s not clear whether UE is required to support circular polarization or not and there could be different understandings:</w:t>
            </w:r>
          </w:p>
          <w:p w:rsidR="0072737C" w:rsidRDefault="008C0035">
            <w:pPr>
              <w:pStyle w:val="BodyText"/>
              <w:numPr>
                <w:ilvl w:val="0"/>
                <w:numId w:val="19"/>
              </w:numPr>
              <w:tabs>
                <w:tab w:val="clear" w:pos="1440"/>
              </w:tabs>
              <w:spacing w:after="0"/>
              <w:rPr>
                <w:rFonts w:eastAsia="SimSun"/>
                <w:szCs w:val="22"/>
                <w:lang w:eastAsia="zh-CN"/>
              </w:rPr>
            </w:pPr>
            <w:r>
              <w:rPr>
                <w:rFonts w:eastAsia="SimSun"/>
                <w:szCs w:val="22"/>
                <w:lang w:eastAsia="zh-CN"/>
              </w:rPr>
              <w:lastRenderedPageBreak/>
              <w:t>UE is required to support circular polarization if UE is capable of reading the polarization signalling;</w:t>
            </w:r>
          </w:p>
          <w:p w:rsidR="0072737C" w:rsidRDefault="008C0035">
            <w:pPr>
              <w:pStyle w:val="BodyText"/>
              <w:numPr>
                <w:ilvl w:val="0"/>
                <w:numId w:val="19"/>
              </w:numPr>
              <w:tabs>
                <w:tab w:val="clear" w:pos="1440"/>
              </w:tabs>
              <w:spacing w:after="0"/>
              <w:rPr>
                <w:rFonts w:eastAsia="SimSun"/>
                <w:szCs w:val="22"/>
                <w:lang w:eastAsia="zh-CN"/>
              </w:rPr>
            </w:pPr>
            <w:r>
              <w:rPr>
                <w:rFonts w:eastAsia="SimSun"/>
                <w:szCs w:val="22"/>
                <w:lang w:eastAsia="zh-CN"/>
              </w:rPr>
              <w:t>UE is not required to support circular polarization if UE is capable of reading the polarization signalling.</w:t>
            </w:r>
          </w:p>
          <w:p w:rsidR="0072737C" w:rsidRDefault="008C0035">
            <w:pPr>
              <w:pStyle w:val="BodyText"/>
              <w:spacing w:beforeLines="50" w:before="120" w:afterLines="50"/>
              <w:rPr>
                <w:rFonts w:eastAsia="SimSun"/>
                <w:szCs w:val="22"/>
                <w:lang w:eastAsia="zh-CN"/>
              </w:rPr>
            </w:pPr>
            <w:r>
              <w:rPr>
                <w:rFonts w:eastAsia="SimSun"/>
                <w:szCs w:val="22"/>
                <w:lang w:eastAsia="zh-CN"/>
              </w:rPr>
              <w:t xml:space="preserve">In our understanding, UE should not be required to support circular polarization even if UE is capable of reading the polarization signalling, which should be clarified </w:t>
            </w:r>
            <w:bookmarkStart w:id="32" w:name="OLE_LINK3"/>
            <w:bookmarkStart w:id="33" w:name="OLE_LINK1"/>
            <w:r>
              <w:rPr>
                <w:rFonts w:eastAsia="SimSun"/>
                <w:szCs w:val="22"/>
                <w:lang w:eastAsia="zh-CN"/>
              </w:rPr>
              <w:t xml:space="preserve">and captured in the feature description, e.g. according to the text proposal we added in red in below table. </w:t>
            </w:r>
            <w:bookmarkEnd w:id="32"/>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502"/>
              <w:gridCol w:w="1796"/>
              <w:gridCol w:w="4987"/>
              <w:gridCol w:w="222"/>
              <w:gridCol w:w="447"/>
              <w:gridCol w:w="447"/>
              <w:gridCol w:w="2483"/>
              <w:gridCol w:w="701"/>
              <w:gridCol w:w="447"/>
              <w:gridCol w:w="447"/>
              <w:gridCol w:w="447"/>
              <w:gridCol w:w="4020"/>
              <w:gridCol w:w="1446"/>
            </w:tblGrid>
            <w:tr w:rsidR="007273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eastAsia="ja-JP"/>
                    </w:rPr>
                  </w:pPr>
                  <w:r>
                    <w:rPr>
                      <w:rFonts w:eastAsia="SimSun" w:cs="Arial"/>
                      <w:color w:val="000000"/>
                      <w:sz w:val="18"/>
                      <w:szCs w:val="18"/>
                      <w:lang w:val="en-GB" w:eastAsia="ja-JP"/>
                    </w:rPr>
                    <w:t>26.</w:t>
                  </w:r>
                  <w:r>
                    <w:rPr>
                      <w:rFonts w:eastAsia="SimSun" w:cs="Arial"/>
                      <w:color w:val="000000"/>
                      <w:sz w:val="18"/>
                      <w:szCs w:val="18"/>
                      <w:lang w:val="en-GB"/>
                    </w:rPr>
                    <w:t xml:space="preserve"> </w:t>
                  </w:r>
                  <w:proofErr w:type="spellStart"/>
                  <w:r>
                    <w:rPr>
                      <w:rFonts w:eastAsia="SimSun" w:cs="Arial"/>
                      <w:color w:val="000000"/>
                      <w:sz w:val="18"/>
                      <w:szCs w:val="18"/>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eastAsia="ja-JP"/>
                    </w:rPr>
                  </w:pPr>
                  <w:r>
                    <w:rPr>
                      <w:rFonts w:eastAsia="SimSun" w:cs="Arial"/>
                      <w:color w:val="000000"/>
                      <w:sz w:val="18"/>
                      <w:szCs w:val="18"/>
                      <w:lang w:val="en-GB" w:eastAsia="ja-JP"/>
                    </w:rPr>
                    <w:t>26-8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eastAsia="zh-CN"/>
                    </w:rPr>
                  </w:pPr>
                  <w:r>
                    <w:rPr>
                      <w:rFonts w:eastAsia="SimSun" w:cs="Arial"/>
                      <w:color w:val="000000"/>
                      <w:sz w:val="18"/>
                      <w:szCs w:val="18"/>
                      <w:lang w:val="en-GB" w:eastAsia="zh-CN"/>
                    </w:rPr>
                    <w:t>Support of polarization signalling in NR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numPr>
                      <w:ilvl w:val="0"/>
                      <w:numId w:val="17"/>
                    </w:numPr>
                    <w:spacing w:before="0" w:afterLines="50"/>
                    <w:contextualSpacing/>
                    <w:jc w:val="left"/>
                    <w:rPr>
                      <w:rFonts w:eastAsia="SimSun" w:cs="Arial"/>
                      <w:color w:val="000000"/>
                      <w:sz w:val="18"/>
                      <w:szCs w:val="18"/>
                      <w:lang w:val="en-GB" w:eastAsia="ja-JP"/>
                    </w:rPr>
                  </w:pPr>
                  <w:r>
                    <w:rPr>
                      <w:rFonts w:eastAsia="SimSun" w:cs="Arial"/>
                      <w:color w:val="000000"/>
                      <w:sz w:val="18"/>
                      <w:szCs w:val="18"/>
                      <w:lang w:val="en-GB" w:eastAsia="ja-JP"/>
                    </w:rPr>
                    <w:t>Support polarization indication reception in SIB indicating DL and/or UL polarization information using respective polarization type parameters to indicate: RHCP or LHCP or linear</w:t>
                  </w:r>
                </w:p>
                <w:p w:rsidR="0072737C" w:rsidRDefault="008C0035">
                  <w:pPr>
                    <w:numPr>
                      <w:ilvl w:val="0"/>
                      <w:numId w:val="17"/>
                    </w:numPr>
                    <w:spacing w:before="0" w:afterLines="50"/>
                    <w:contextualSpacing/>
                    <w:jc w:val="left"/>
                    <w:rPr>
                      <w:rFonts w:eastAsia="SimSun" w:cs="Arial"/>
                      <w:color w:val="000000"/>
                      <w:sz w:val="18"/>
                      <w:szCs w:val="18"/>
                      <w:lang w:val="en-GB" w:eastAsia="ja-JP"/>
                    </w:rPr>
                  </w:pPr>
                  <w:r>
                    <w:rPr>
                      <w:rFonts w:eastAsia="SimSun" w:cs="Arial"/>
                      <w:color w:val="000000"/>
                      <w:sz w:val="18"/>
                      <w:szCs w:val="18"/>
                      <w:lang w:val="en-GB" w:eastAsia="ja-JP"/>
                    </w:rPr>
                    <w:t>Support polarization signalling for target serving cell in handover command message</w:t>
                  </w:r>
                </w:p>
                <w:p w:rsidR="0072737C" w:rsidRDefault="008C0035">
                  <w:pPr>
                    <w:numPr>
                      <w:ilvl w:val="0"/>
                      <w:numId w:val="17"/>
                    </w:numPr>
                    <w:spacing w:before="0" w:afterLines="50"/>
                    <w:contextualSpacing/>
                    <w:jc w:val="left"/>
                    <w:rPr>
                      <w:rFonts w:eastAsia="SimSun" w:cs="Arial"/>
                      <w:color w:val="000000"/>
                      <w:sz w:val="18"/>
                      <w:szCs w:val="18"/>
                      <w:lang w:val="en-GB" w:eastAsia="ja-JP"/>
                    </w:rPr>
                  </w:pPr>
                  <w:r>
                    <w:rPr>
                      <w:rFonts w:eastAsia="SimSun" w:cs="Arial"/>
                      <w:color w:val="000000"/>
                      <w:sz w:val="18"/>
                      <w:szCs w:val="18"/>
                      <w:lang w:val="en-GB" w:eastAsia="ja-JP"/>
                    </w:rPr>
                    <w:t>Support polarization signalling for non-serving cell in RRM measurement configuration</w:t>
                  </w:r>
                </w:p>
                <w:p w:rsidR="0072737C" w:rsidRDefault="0072737C">
                  <w:pPr>
                    <w:rPr>
                      <w:rFonts w:eastAsia="MS Gothic"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72737C">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eastAsia="zh-CN"/>
                    </w:rPr>
                  </w:pPr>
                  <w:r>
                    <w:rPr>
                      <w:rFonts w:eastAsia="SimSun" w:cs="Arial"/>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highlight w:val="yellow"/>
                      <w:lang w:val="en-GB" w:eastAsia="zh-CN"/>
                    </w:rPr>
                  </w:pPr>
                  <w:r>
                    <w:rPr>
                      <w:rFonts w:eastAsia="SimSun" w:cs="Arial"/>
                      <w:color w:val="000000"/>
                      <w:sz w:val="18"/>
                      <w:szCs w:val="18"/>
                      <w:lang w:val="en-GB"/>
                    </w:rPr>
                    <w:t>UE is not able to take the advantage of polarization information to save power</w:t>
                  </w:r>
                  <w:r>
                    <w:rPr>
                      <w:rFonts w:eastAsia="SimSun" w:cs="Arial" w:hint="eastAsia"/>
                      <w:color w:val="000000"/>
                      <w:sz w:val="18"/>
                      <w:szCs w:val="18"/>
                      <w:lang w:val="en-GB" w:eastAsia="zh-CN"/>
                    </w:rPr>
                    <w:t>.</w:t>
                  </w:r>
                  <w:r>
                    <w:rPr>
                      <w:rFonts w:eastAsia="SimSun" w:cs="Arial"/>
                      <w:color w:val="000000"/>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highlight w:val="yellow"/>
                      <w:lang w:val="en-GB" w:eastAsia="ja-JP"/>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rPr>
                  </w:pPr>
                  <w:r>
                    <w:rPr>
                      <w:rFonts w:eastAsia="SimSun"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rPr>
                  </w:pPr>
                  <w:r>
                    <w:rPr>
                      <w:rFonts w:eastAsia="SimSun" w:cs="Arial"/>
                      <w:color w:val="000000"/>
                      <w:sz w:val="18"/>
                      <w:szCs w:val="18"/>
                      <w:lang w:val="en-GB"/>
                    </w:rPr>
                    <w:t>[For UE supports  NR communication via satellite, UE must indicate this FG is supported]</w:t>
                  </w:r>
                </w:p>
                <w:p w:rsidR="0072737C" w:rsidRDefault="0072737C">
                  <w:pPr>
                    <w:keepNext/>
                    <w:keepLines/>
                    <w:rPr>
                      <w:rFonts w:eastAsia="SimSun" w:cs="Arial"/>
                      <w:color w:val="000000"/>
                      <w:sz w:val="18"/>
                      <w:szCs w:val="18"/>
                      <w:lang w:val="en-GB"/>
                    </w:rPr>
                  </w:pPr>
                </w:p>
                <w:p w:rsidR="0072737C" w:rsidRDefault="008C0035">
                  <w:pPr>
                    <w:keepNext/>
                    <w:keepLines/>
                    <w:rPr>
                      <w:rFonts w:eastAsia="SimSun" w:cs="Arial"/>
                      <w:color w:val="000000"/>
                      <w:sz w:val="18"/>
                      <w:szCs w:val="18"/>
                      <w:lang w:val="en-GB"/>
                    </w:rPr>
                  </w:pPr>
                  <w:r>
                    <w:rPr>
                      <w:rFonts w:eastAsia="SimSun" w:cs="Arial"/>
                      <w:color w:val="000000"/>
                      <w:sz w:val="18"/>
                      <w:szCs w:val="18"/>
                      <w:lang w:val="en-GB"/>
                    </w:rPr>
                    <w:t>[Note: This UE feature group is applicable only for NR NTN cell and ATG cell, for terrestrial cell except for ATG cell this feature is not supported]</w:t>
                  </w:r>
                </w:p>
                <w:p w:rsidR="0072737C" w:rsidRDefault="008C0035">
                  <w:pPr>
                    <w:keepNext/>
                    <w:keepLines/>
                    <w:rPr>
                      <w:rFonts w:eastAsia="SimSun" w:cs="Arial"/>
                      <w:color w:val="000000"/>
                      <w:sz w:val="18"/>
                      <w:szCs w:val="18"/>
                      <w:lang w:val="en-GB"/>
                    </w:rPr>
                  </w:pPr>
                  <w:r>
                    <w:rPr>
                      <w:rFonts w:eastAsia="SimSun" w:cs="Arial"/>
                      <w:color w:val="FF0000"/>
                      <w:sz w:val="18"/>
                      <w:szCs w:val="18"/>
                      <w:lang w:val="en-GB" w:eastAsia="zh-CN"/>
                    </w:rPr>
                    <w:t>Note: UE supporting this feature is not required to support circular polarization.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2737C" w:rsidRDefault="008C0035">
                  <w:pPr>
                    <w:keepNext/>
                    <w:keepLines/>
                    <w:rPr>
                      <w:rFonts w:eastAsia="SimSun" w:cs="Arial"/>
                      <w:color w:val="000000"/>
                      <w:sz w:val="18"/>
                      <w:szCs w:val="18"/>
                      <w:lang w:val="en-GB"/>
                    </w:rPr>
                  </w:pPr>
                  <w:r>
                    <w:rPr>
                      <w:rFonts w:eastAsia="SimSun" w:cs="Arial"/>
                      <w:color w:val="000000"/>
                      <w:sz w:val="18"/>
                      <w:szCs w:val="18"/>
                      <w:lang w:val="en-GB"/>
                    </w:rPr>
                    <w:t xml:space="preserve">Optional with capability signalling </w:t>
                  </w:r>
                </w:p>
                <w:p w:rsidR="0072737C" w:rsidRDefault="0072737C">
                  <w:pPr>
                    <w:keepNext/>
                    <w:keepLines/>
                    <w:rPr>
                      <w:rFonts w:eastAsia="SimSun" w:cs="Arial"/>
                      <w:color w:val="000000"/>
                      <w:sz w:val="18"/>
                      <w:szCs w:val="18"/>
                      <w:lang w:val="en-GB"/>
                    </w:rPr>
                  </w:pPr>
                </w:p>
                <w:p w:rsidR="0072737C" w:rsidRDefault="0072737C">
                  <w:pPr>
                    <w:keepNext/>
                    <w:keepLines/>
                    <w:rPr>
                      <w:rFonts w:eastAsia="SimSun" w:cs="Arial"/>
                      <w:color w:val="000000"/>
                      <w:sz w:val="18"/>
                      <w:szCs w:val="18"/>
                      <w:lang w:val="en-GB"/>
                    </w:rPr>
                  </w:pPr>
                </w:p>
              </w:tc>
            </w:tr>
          </w:tbl>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509"/>
        <w:gridCol w:w="1185"/>
        <w:gridCol w:w="5955"/>
        <w:gridCol w:w="657"/>
        <w:gridCol w:w="527"/>
        <w:gridCol w:w="447"/>
        <w:gridCol w:w="3128"/>
        <w:gridCol w:w="723"/>
        <w:gridCol w:w="447"/>
        <w:gridCol w:w="447"/>
        <w:gridCol w:w="447"/>
        <w:gridCol w:w="4466"/>
        <w:gridCol w:w="1574"/>
      </w:tblGrid>
      <w:tr w:rsidR="0072737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lastRenderedPageBreak/>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26-9</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UE-specific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
        </w:tc>
        <w:tc>
          <w:tcPr>
            <w:tcW w:w="0" w:type="auto"/>
            <w:shd w:val="clear" w:color="auto" w:fill="auto"/>
          </w:tcPr>
          <w:p w:rsidR="0072737C" w:rsidRDefault="008C0035">
            <w:pPr>
              <w:pStyle w:val="ListParagraph"/>
              <w:numPr>
                <w:ilvl w:val="0"/>
                <w:numId w:val="20"/>
              </w:numPr>
              <w:spacing w:before="0" w:afterLines="50"/>
              <w:jc w:val="left"/>
              <w:rPr>
                <w:rFonts w:cs="Arial"/>
                <w:color w:val="000000"/>
                <w:sz w:val="18"/>
                <w:szCs w:val="18"/>
              </w:rPr>
            </w:pPr>
            <w:r>
              <w:rPr>
                <w:rFonts w:cs="Arial"/>
                <w:color w:val="000000"/>
                <w:sz w:val="18"/>
                <w:szCs w:val="18"/>
                <w:lang w:eastAsia="zh-CN"/>
              </w:rPr>
              <w:t xml:space="preserve">Reception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Determining the timing of PUSCH, PUCCH, CSI reference resource,  transmission of aperiodic SRS, activation of TA command, first PUSCH transmission in CG Type 2   with UE-specific </w:t>
            </w:r>
            <w:proofErr w:type="spellStart"/>
            <w:r>
              <w:rPr>
                <w:rFonts w:ascii="Arial" w:hAnsi="Arial" w:cs="Arial"/>
                <w:color w:val="000000"/>
                <w:sz w:val="18"/>
                <w:szCs w:val="18"/>
              </w:rPr>
              <w:t>Koffset</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26-1, 26-4</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 xml:space="preserve">UE-specific </w:t>
            </w:r>
            <w:proofErr w:type="spellStart"/>
            <w:r>
              <w:rPr>
                <w:rFonts w:ascii="Arial" w:eastAsia="SimSun" w:hAnsi="Arial" w:cs="Arial"/>
                <w:color w:val="000000"/>
                <w:sz w:val="18"/>
                <w:szCs w:val="18"/>
                <w:lang w:eastAsia="zh-CN"/>
              </w:rPr>
              <w:t>K_offset</w:t>
            </w:r>
            <w:proofErr w:type="spellEnd"/>
            <w:r>
              <w:rPr>
                <w:rFonts w:ascii="Arial" w:eastAsia="SimSun" w:hAnsi="Arial" w:cs="Arial"/>
                <w:color w:val="000000"/>
                <w:sz w:val="18"/>
                <w:szCs w:val="18"/>
                <w:lang w:eastAsia="zh-CN"/>
              </w:rPr>
              <w:t xml:space="preserve"> reception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Optional with capability signalling</w:t>
            </w:r>
          </w:p>
        </w:tc>
      </w:tr>
    </w:tbl>
    <w:p w:rsidR="0072737C" w:rsidRDefault="0072737C">
      <w:pPr>
        <w:pStyle w:val="maintext"/>
        <w:ind w:firstLineChars="90" w:firstLine="180"/>
        <w:rPr>
          <w:rFonts w:ascii="Calibri" w:hAnsi="Calibri" w:cs="Arial"/>
          <w:color w:val="000000"/>
        </w:rPr>
      </w:pPr>
    </w:p>
    <w:p w:rsidR="0072737C" w:rsidRDefault="0072737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b/>
                <w:color w:val="000000"/>
              </w:rPr>
            </w:pPr>
            <w:r>
              <w:rPr>
                <w:rFonts w:ascii="Calibri" w:hAnsi="Calibri" w:cs="Calibri"/>
                <w:color w:val="000000"/>
              </w:rPr>
              <w:t xml:space="preserve">On the note in the last column, our view is that it is not strictly needed. The reason is that this FG is defined per band and it is an optional UE capability. A UE only needs to report what it supports on the particular band. The note would be needed for a per UE capability but not for per band UE capability. However, there is a similar situation in Rel-16 NR-U specific per-band FGs. For NR-U, a note “the signaling is per band but is only expected for a band where shared spectrum channel access must be used” is added even though it is NOT explicitly captured in 38.306. Overall, either way may be fine for this particular FG since it is </w:t>
            </w:r>
            <w:proofErr w:type="gramStart"/>
            <w:r>
              <w:rPr>
                <w:rFonts w:ascii="Calibri" w:hAnsi="Calibri" w:cs="Calibri"/>
                <w:color w:val="000000"/>
              </w:rPr>
              <w:t>a</w:t>
            </w:r>
            <w:proofErr w:type="gramEnd"/>
            <w:r>
              <w:rPr>
                <w:rFonts w:ascii="Calibri" w:hAnsi="Calibri" w:cs="Calibri"/>
                <w:color w:val="000000"/>
              </w:rPr>
              <w:t xml:space="preserve"> NTN-specific feature. To simplify the description, we suggest </w:t>
            </w:r>
            <w:proofErr w:type="gramStart"/>
            <w:r>
              <w:rPr>
                <w:rFonts w:ascii="Calibri" w:hAnsi="Calibri" w:cs="Calibri"/>
                <w:color w:val="000000"/>
              </w:rPr>
              <w:t>to</w:t>
            </w:r>
            <w:r>
              <w:rPr>
                <w:rFonts w:ascii="Calibri" w:hAnsi="Calibri" w:cs="Calibri"/>
                <w:b/>
                <w:color w:val="000000"/>
              </w:rPr>
              <w:t xml:space="preserve"> remove</w:t>
            </w:r>
            <w:proofErr w:type="gramEnd"/>
            <w:r>
              <w:rPr>
                <w:rFonts w:ascii="Calibri" w:hAnsi="Calibri" w:cs="Calibri"/>
                <w:b/>
                <w:color w:val="000000"/>
              </w:rPr>
              <w:t xml:space="preserve"> note in last column.</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adjustRightInd w:val="0"/>
              <w:snapToGrid w:val="0"/>
              <w:spacing w:beforeLines="50" w:before="120" w:afterLines="50"/>
              <w:rPr>
                <w:rFonts w:ascii="Times New Roman" w:hAnsi="Times New Roman"/>
              </w:rPr>
            </w:pPr>
            <w:r>
              <w:t xml:space="preserve">Moreover, for the note column of FG26-1, 26-4, 26-5, 26-6, 26-6a, 26-6b, 26-8, 26-9, the note </w:t>
            </w:r>
            <w:r>
              <w:rPr>
                <w:strike/>
                <w:color w:val="FF0000"/>
              </w:rPr>
              <w:t>[Note: This UE feature group is applicable only for NR NTN cell and ATG cell, for terrestrial cell except for ATG cell this feature is not supported]</w:t>
            </w:r>
            <w:r>
              <w:t xml:space="preserve"> should be removed since the listed FGs are defined per band, thus the note of each FG is implicitly associated with the band in which the corresponding FG is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afterLines="50"/>
              <w:rPr>
                <w:sz w:val="22"/>
              </w:rPr>
            </w:pPr>
            <w:r>
              <w:rPr>
                <w:rFonts w:hint="eastAsia"/>
                <w:sz w:val="22"/>
              </w:rPr>
              <w:t>O</w:t>
            </w:r>
            <w:r>
              <w:rPr>
                <w:sz w:val="22"/>
              </w:rPr>
              <w:t xml:space="preserve">ne important discussion is on notes with yellow-highlight on applicability of each FG for TN. In our view, at least report of NTN-specific features that is not used in TN is unnecessary. For example, FG 26-1 has components to connect </w:t>
            </w:r>
            <w:r>
              <w:rPr>
                <w:rFonts w:hint="eastAsia"/>
                <w:sz w:val="22"/>
              </w:rPr>
              <w:t>t</w:t>
            </w:r>
            <w:r>
              <w:rPr>
                <w:sz w:val="22"/>
              </w:rPr>
              <w:t>o NTN cell and do communication appropriately. Meanwhile, such a mechanism is unnecessary for any TN. For those FGs, such a note should be captured. The FGs would be FGs 26-1/26-4/26-8/26-9.</w:t>
            </w:r>
          </w:p>
          <w:p w:rsidR="0072737C" w:rsidRDefault="008C0035">
            <w:pPr>
              <w:spacing w:beforeLines="50" w:before="120" w:afterLines="50"/>
              <w:rPr>
                <w:sz w:val="22"/>
              </w:rPr>
            </w:pPr>
            <w:r>
              <w:rPr>
                <w:sz w:val="22"/>
              </w:rPr>
              <w:t xml:space="preserve">Then, there were discussions on whether such a note is captured for FGs that can potentially be used in TN as well as NTN. Basically, we believe that whether a mechanism is supported or not should be discussed in WI agenda </w:t>
            </w:r>
            <w:proofErr w:type="gramStart"/>
            <w:r>
              <w:rPr>
                <w:sz w:val="22"/>
              </w:rPr>
              <w:t>having motivation</w:t>
            </w:r>
            <w:proofErr w:type="gramEnd"/>
            <w:r>
              <w:rPr>
                <w:sz w:val="22"/>
              </w:rPr>
              <w:t xml:space="preserve"> to introduce the mechanism. Under this view, also FGs 26-5/26-6/26-6a/26-6b should have the same note as in FGs 26-1/26-4/26-8/26-9. However, it was decided in Rel-16 NR-U UE feature session that (normal) Type-3 HARQ-ACK CB is applicable for any cell including cells in licensed band. If majority companies really want the FGs for cell other than NTN cell, we do not object the direction to follow the precedent.</w:t>
            </w:r>
          </w:p>
          <w:p w:rsidR="0072737C" w:rsidRDefault="008C0035">
            <w:pPr>
              <w:spacing w:beforeLines="50" w:before="120" w:afterLines="50"/>
              <w:rPr>
                <w:sz w:val="22"/>
              </w:rPr>
            </w:pPr>
            <w:r>
              <w:rPr>
                <w:rFonts w:hint="eastAsia"/>
                <w:sz w:val="22"/>
              </w:rPr>
              <w:t>R</w:t>
            </w:r>
            <w:r>
              <w:rPr>
                <w:sz w:val="22"/>
              </w:rPr>
              <w:t>egarding wording of the note, we think that the note should be separate into two sentences in order to avoid misunderstanding. In addition, we are not sure ‘ATG cell’ needs to be mentioned. RAN4 decided that Rel-17 does not support ATG cell and it is discussed in Rel-18.</w:t>
            </w:r>
          </w:p>
          <w:p w:rsidR="0072737C" w:rsidRDefault="008C0035">
            <w:pPr>
              <w:spacing w:beforeLines="50" w:before="120" w:afterLines="50"/>
              <w:rPr>
                <w:sz w:val="22"/>
              </w:rPr>
            </w:pPr>
            <w:r>
              <w:rPr>
                <w:rFonts w:hint="eastAsia"/>
                <w:sz w:val="22"/>
              </w:rPr>
              <w:t>B</w:t>
            </w:r>
            <w:r>
              <w:rPr>
                <w:sz w:val="22"/>
              </w:rPr>
              <w:t>ased on the above, the following is proposed.</w:t>
            </w:r>
          </w:p>
          <w:p w:rsidR="0072737C" w:rsidRDefault="008C0035">
            <w:pPr>
              <w:spacing w:beforeLines="50" w:before="120" w:afterLines="50"/>
              <w:rPr>
                <w:b/>
                <w:sz w:val="22"/>
                <w:u w:val="single"/>
              </w:rPr>
            </w:pPr>
            <w:r>
              <w:rPr>
                <w:b/>
                <w:sz w:val="22"/>
                <w:u w:val="single"/>
              </w:rPr>
              <w:t>Proposal 1:</w:t>
            </w:r>
          </w:p>
          <w:p w:rsidR="0072737C" w:rsidRDefault="008C0035">
            <w:pPr>
              <w:numPr>
                <w:ilvl w:val="0"/>
                <w:numId w:val="13"/>
              </w:numPr>
              <w:spacing w:beforeLines="50" w:before="120" w:afterLines="50"/>
              <w:rPr>
                <w:i/>
                <w:sz w:val="22"/>
              </w:rPr>
            </w:pPr>
            <w:r>
              <w:rPr>
                <w:i/>
                <w:sz w:val="22"/>
              </w:rPr>
              <w:t>The following note is added to at least FGs 26-1/26-4/26-8/26-9, and also to FGs 26-5/26-6/26-6a/26-6b unless majority companies prefer to use the FG also for TN cell.</w:t>
            </w:r>
          </w:p>
          <w:p w:rsidR="0072737C" w:rsidRDefault="008C0035">
            <w:pPr>
              <w:numPr>
                <w:ilvl w:val="1"/>
                <w:numId w:val="13"/>
              </w:numPr>
              <w:spacing w:beforeLines="50" w:before="120" w:afterLines="50"/>
              <w:rPr>
                <w:i/>
                <w:sz w:val="22"/>
              </w:rPr>
            </w:pPr>
            <w:r>
              <w:rPr>
                <w:rFonts w:hint="eastAsia"/>
                <w:i/>
                <w:sz w:val="22"/>
              </w:rPr>
              <w:t>N</w:t>
            </w:r>
            <w:r>
              <w:rPr>
                <w:i/>
                <w:sz w:val="22"/>
              </w:rPr>
              <w:t>ote: This UE feature group is applicable only for NR NTN cell. This UE feature group is not supported for terrestrial cell.</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ascii="Calibri" w:hAnsi="Calibri" w:cs="Calibri"/>
                <w:color w:val="000000"/>
              </w:rPr>
            </w:pPr>
            <w:r>
              <w:rPr>
                <w:rFonts w:ascii="Times New Roman" w:hAnsi="Times New Roman"/>
                <w:szCs w:val="24"/>
                <w:lang w:val="en-GB"/>
              </w:rPr>
              <w:t xml:space="preserve">In the note column, there may be copy-and-paste error. It should be replaced by </w:t>
            </w:r>
            <w:r>
              <w:rPr>
                <w:rFonts w:cs="Arial"/>
                <w:color w:val="FF0000"/>
                <w:szCs w:val="18"/>
                <w:highlight w:val="yellow"/>
              </w:rPr>
              <w:t>[Note: This UE feature group is applicable only for NR cell for communication via satellite/HAPS as specified in TS 38.101-5 or TS 38.104; for any other cell this feature is not supported]</w:t>
            </w:r>
            <w:r>
              <w:rPr>
                <w:rFonts w:cs="Arial"/>
                <w:color w:val="FF0000"/>
                <w:szCs w:val="18"/>
              </w:rPr>
              <w:t xml:space="preserve">. </w:t>
            </w:r>
            <w:r>
              <w:rPr>
                <w:rFonts w:ascii="Times New Roman" w:hAnsi="Times New Roman"/>
                <w:szCs w:val="24"/>
                <w:lang w:val="en-GB"/>
              </w:rPr>
              <w:t>However, the note can be removed as it can be left for UE to indicate this FG per band.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ListParagraph"/>
              <w:numPr>
                <w:ilvl w:val="1"/>
                <w:numId w:val="14"/>
              </w:numPr>
              <w:spacing w:before="0" w:after="0"/>
              <w:jc w:val="left"/>
            </w:pPr>
            <w:r>
              <w:t>The following highlighted note can be found on these FGs:</w:t>
            </w:r>
          </w:p>
          <w:p w:rsidR="0072737C" w:rsidRDefault="008C0035">
            <w:pPr>
              <w:pStyle w:val="ListParagraph"/>
              <w:numPr>
                <w:ilvl w:val="1"/>
                <w:numId w:val="14"/>
              </w:numPr>
              <w:spacing w:before="0" w:after="0"/>
              <w:jc w:val="left"/>
            </w:pPr>
            <w:r>
              <w:rPr>
                <w:rFonts w:ascii="Calibri Light" w:hAnsi="Calibri Light" w:cs="Calibri Light"/>
                <w:color w:val="000000"/>
                <w:highlight w:val="yellow"/>
              </w:rPr>
              <w:t>[Note: This UE feature group is applicable only for NR NTN cell and ATG cell, for terrestrial cell except for ATG cell this feature is not supported]</w:t>
            </w:r>
          </w:p>
          <w:p w:rsidR="0072737C" w:rsidRDefault="008C0035">
            <w:pPr>
              <w:pStyle w:val="ListParagraph"/>
              <w:numPr>
                <w:ilvl w:val="1"/>
                <w:numId w:val="14"/>
              </w:numPr>
              <w:spacing w:before="0" w:after="0"/>
              <w:jc w:val="left"/>
            </w:pPr>
            <w:r>
              <w:t xml:space="preserve">However, it is not clear how such a limitation would be applicable in practice. </w:t>
            </w:r>
          </w:p>
          <w:p w:rsidR="0072737C" w:rsidRDefault="008C0035">
            <w:pPr>
              <w:pStyle w:val="ListParagraph"/>
              <w:numPr>
                <w:ilvl w:val="2"/>
                <w:numId w:val="14"/>
              </w:numPr>
              <w:spacing w:before="0" w:after="0"/>
              <w:jc w:val="left"/>
            </w:pPr>
            <w:r>
              <w:t>Are the UEs expected to report support for the feature conditionally on the type of cell? This would not follow the UE capability framework for NR.</w:t>
            </w:r>
          </w:p>
          <w:p w:rsidR="0072737C" w:rsidRDefault="008C0035">
            <w:pPr>
              <w:pStyle w:val="ListParagraph"/>
              <w:numPr>
                <w:ilvl w:val="2"/>
                <w:numId w:val="14"/>
              </w:numPr>
              <w:spacing w:before="0" w:after="0"/>
              <w:jc w:val="left"/>
            </w:pPr>
            <w:r>
              <w:t xml:space="preserve">Another interpretation is that this would be intended at limiting the </w:t>
            </w:r>
            <w:proofErr w:type="spellStart"/>
            <w:r>
              <w:t>gNB</w:t>
            </w:r>
            <w:proofErr w:type="spellEnd"/>
            <w:r>
              <w:t xml:space="preserve"> implementation to prevent usage of some features that UEs have already reported to support. It is questionable what would be benefits of such approach, especially considering the said FGs are reported per band already. </w:t>
            </w:r>
          </w:p>
          <w:p w:rsidR="0072737C" w:rsidRDefault="008C0035">
            <w:pPr>
              <w:pStyle w:val="ListParagraph"/>
              <w:numPr>
                <w:ilvl w:val="1"/>
                <w:numId w:val="14"/>
              </w:numPr>
              <w:spacing w:before="0" w:after="0"/>
              <w:jc w:val="left"/>
              <w:rPr>
                <w:b/>
                <w:bCs/>
              </w:rPr>
            </w:pPr>
            <w:r>
              <w:rPr>
                <w:b/>
                <w:bCs/>
              </w:rPr>
              <w:t xml:space="preserve">Remove the note above in all these FGs. </w:t>
            </w:r>
          </w:p>
          <w:p w:rsidR="0072737C" w:rsidRDefault="008C0035">
            <w:pPr>
              <w:spacing w:beforeLines="50" w:before="120"/>
              <w:jc w:val="left"/>
              <w:rPr>
                <w:rFonts w:ascii="Calibri" w:hAnsi="Calibri" w:cs="Calibri"/>
                <w:color w:val="000000"/>
              </w:rPr>
            </w:pPr>
            <w:r>
              <w:t>These are basic features for UEs supporting NR over NTN.” Hence, they should be combined into a single FG, or at the very least carry a note that they must be indicated as supported by UEs supporting NR communication via satellite.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spacing w:beforeLines="50" w:before="120"/>
              <w:jc w:val="left"/>
              <w:rPr>
                <w:rFonts w:cs="Arial"/>
                <w:color w:val="000000"/>
                <w:sz w:val="18"/>
                <w:szCs w:val="18"/>
                <w:lang w:val="sv-SE"/>
              </w:rPr>
            </w:pPr>
            <w:r>
              <w:rPr>
                <w:rFonts w:cs="Arial"/>
                <w:color w:val="000000"/>
                <w:sz w:val="18"/>
                <w:szCs w:val="18"/>
              </w:rPr>
              <w:t xml:space="preserve">Align wording by consistent use of (e.g.) </w:t>
            </w:r>
            <w:r>
              <w:rPr>
                <w:rFonts w:cs="Arial"/>
                <w:color w:val="000000"/>
                <w:sz w:val="18"/>
                <w:szCs w:val="18"/>
                <w:lang w:val="sv-SE"/>
              </w:rPr>
              <w:t>"support of".</w:t>
            </w:r>
          </w:p>
          <w:p w:rsidR="0072737C" w:rsidRDefault="0072737C">
            <w:pPr>
              <w:spacing w:beforeLines="50" w:before="120"/>
              <w:jc w:val="left"/>
              <w:rPr>
                <w:rFonts w:cs="Arial"/>
                <w:color w:val="000000"/>
                <w:sz w:val="18"/>
                <w:szCs w:val="1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502"/>
              <w:gridCol w:w="1117"/>
              <w:gridCol w:w="5216"/>
              <w:gridCol w:w="617"/>
              <w:gridCol w:w="527"/>
              <w:gridCol w:w="447"/>
              <w:gridCol w:w="2754"/>
              <w:gridCol w:w="700"/>
              <w:gridCol w:w="447"/>
              <w:gridCol w:w="447"/>
              <w:gridCol w:w="447"/>
              <w:gridCol w:w="3719"/>
              <w:gridCol w:w="1440"/>
            </w:tblGrid>
            <w:tr w:rsidR="0072737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 xml:space="preserve"> 26. </w:t>
                  </w:r>
                  <w:proofErr w:type="spellStart"/>
                  <w:r>
                    <w:rPr>
                      <w:rFonts w:cs="Arial"/>
                      <w:color w:val="000000"/>
                      <w:sz w:val="18"/>
                      <w:szCs w:val="18"/>
                    </w:rPr>
                    <w:t>NR_NTN_solutions</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26-9</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 xml:space="preserve">UE-specific </w:t>
                  </w:r>
                  <w:proofErr w:type="spellStart"/>
                  <w:r>
                    <w:rPr>
                      <w:rFonts w:cs="Arial"/>
                      <w:color w:val="000000"/>
                      <w:sz w:val="18"/>
                      <w:szCs w:val="18"/>
                    </w:rPr>
                    <w:t>K_offset</w:t>
                  </w:r>
                  <w:proofErr w:type="spellEnd"/>
                  <w:r>
                    <w:rPr>
                      <w:rFonts w:cs="Arial"/>
                      <w:color w:val="000000"/>
                      <w:sz w:val="18"/>
                      <w:szCs w:val="18"/>
                    </w:rPr>
                    <w:t xml:space="preserve"> </w:t>
                  </w:r>
                </w:p>
              </w:tc>
              <w:tc>
                <w:tcPr>
                  <w:tcW w:w="0" w:type="auto"/>
                  <w:shd w:val="clear" w:color="auto" w:fill="auto"/>
                </w:tcPr>
                <w:p w:rsidR="0072737C" w:rsidRDefault="008C0035">
                  <w:pPr>
                    <w:pStyle w:val="ListParagraph"/>
                    <w:numPr>
                      <w:ilvl w:val="0"/>
                      <w:numId w:val="21"/>
                    </w:numPr>
                    <w:spacing w:before="0" w:afterLines="50"/>
                    <w:jc w:val="left"/>
                    <w:rPr>
                      <w:rFonts w:cs="Arial"/>
                      <w:color w:val="000000"/>
                      <w:sz w:val="18"/>
                      <w:szCs w:val="18"/>
                    </w:rPr>
                  </w:pPr>
                  <w:ins w:id="34" w:author="Stefan Eriksson Löwenmark" w:date="2022-04-21T06:36:00Z">
                    <w:r>
                      <w:rPr>
                        <w:rFonts w:cs="Arial"/>
                        <w:color w:val="000000"/>
                        <w:sz w:val="18"/>
                        <w:szCs w:val="18"/>
                        <w:lang w:eastAsia="zh-CN"/>
                      </w:rPr>
                      <w:t xml:space="preserve">Support </w:t>
                    </w:r>
                  </w:ins>
                  <w:del w:id="35" w:author="Stefan Eriksson Löwenmark" w:date="2022-04-21T06:36:00Z">
                    <w:r>
                      <w:rPr>
                        <w:rFonts w:cs="Arial"/>
                        <w:color w:val="000000"/>
                        <w:sz w:val="18"/>
                        <w:szCs w:val="18"/>
                        <w:lang w:eastAsia="zh-CN"/>
                      </w:rPr>
                      <w:delText>R</w:delText>
                    </w:r>
                  </w:del>
                  <w:ins w:id="36" w:author="Stefan Eriksson Löwenmark" w:date="2022-04-21T06:36:00Z">
                    <w:r>
                      <w:rPr>
                        <w:rFonts w:cs="Arial"/>
                        <w:color w:val="000000"/>
                        <w:sz w:val="18"/>
                        <w:szCs w:val="18"/>
                        <w:lang w:eastAsia="zh-CN"/>
                      </w:rPr>
                      <w:t>r</w:t>
                    </w:r>
                  </w:ins>
                  <w:r>
                    <w:rPr>
                      <w:rFonts w:cs="Arial"/>
                      <w:color w:val="000000"/>
                      <w:sz w:val="18"/>
                      <w:szCs w:val="18"/>
                      <w:lang w:eastAsia="zh-CN"/>
                    </w:rPr>
                    <w:t xml:space="preserve">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rsidR="0072737C" w:rsidRDefault="008C0035">
                  <w:pPr>
                    <w:spacing w:beforeLines="50" w:before="120"/>
                    <w:jc w:val="left"/>
                    <w:rPr>
                      <w:rFonts w:ascii="Calibri" w:hAnsi="Calibri" w:cs="Calibri"/>
                      <w:color w:val="000000"/>
                    </w:rPr>
                  </w:pPr>
                  <w:ins w:id="37" w:author="Stefan Eriksson Löwenmark" w:date="2022-04-21T06:36:00Z">
                    <w:r>
                      <w:rPr>
                        <w:rFonts w:cs="Arial"/>
                        <w:color w:val="000000"/>
                        <w:sz w:val="18"/>
                        <w:szCs w:val="18"/>
                      </w:rPr>
                      <w:t xml:space="preserve">Support </w:t>
                    </w:r>
                  </w:ins>
                  <w:del w:id="38" w:author="Stefan Eriksson Löwenmark" w:date="2022-04-21T06:36:00Z">
                    <w:r>
                      <w:rPr>
                        <w:rFonts w:cs="Arial"/>
                        <w:color w:val="000000"/>
                        <w:sz w:val="18"/>
                        <w:szCs w:val="18"/>
                      </w:rPr>
                      <w:delText>D</w:delText>
                    </w:r>
                  </w:del>
                  <w:ins w:id="39" w:author="Stefan Eriksson Löwenmark" w:date="2022-04-21T06:36:00Z">
                    <w:r>
                      <w:rPr>
                        <w:rFonts w:cs="Arial"/>
                        <w:color w:val="000000"/>
                        <w:sz w:val="18"/>
                        <w:szCs w:val="18"/>
                      </w:rPr>
                      <w:t>d</w:t>
                    </w:r>
                  </w:ins>
                  <w:r>
                    <w:rPr>
                      <w:rFonts w:cs="Arial"/>
                      <w:color w:val="000000"/>
                      <w:sz w:val="18"/>
                      <w:szCs w:val="18"/>
                    </w:rPr>
                    <w:t xml:space="preserve">etermining the timing of PUSCH, PUCCH, CSI reference resource,  transmission of aperiodic SRS, activation of TA command, first PUSCH transmission in CG Type 2 </w:t>
                  </w:r>
                  <w:del w:id="40" w:author="Stefan Eriksson Löwenmark" w:date="2022-04-21T06:36:00Z">
                    <w:r>
                      <w:rPr>
                        <w:rFonts w:cs="Arial"/>
                        <w:color w:val="000000"/>
                        <w:sz w:val="18"/>
                        <w:szCs w:val="18"/>
                      </w:rPr>
                      <w:delText xml:space="preserve">  </w:delText>
                    </w:r>
                  </w:del>
                  <w:r>
                    <w:rPr>
                      <w:rFonts w:cs="Arial"/>
                      <w:color w:val="000000"/>
                      <w:sz w:val="18"/>
                      <w:szCs w:val="18"/>
                    </w:rPr>
                    <w:t xml:space="preserve">with UE-specific </w:t>
                  </w:r>
                  <w:proofErr w:type="spellStart"/>
                  <w:r>
                    <w:rPr>
                      <w:rFonts w:cs="Arial"/>
                      <w:color w:val="000000"/>
                      <w:sz w:val="18"/>
                      <w:szCs w:val="18"/>
                    </w:rPr>
                    <w:t>K</w:t>
                  </w:r>
                  <w:ins w:id="41" w:author="Stefan Eriksson Löwenmark" w:date="2022-04-21T06:36:00Z">
                    <w:r>
                      <w:rPr>
                        <w:rFonts w:cs="Arial"/>
                        <w:color w:val="000000"/>
                        <w:sz w:val="18"/>
                        <w:szCs w:val="18"/>
                      </w:rPr>
                      <w:t>_</w:t>
                    </w:r>
                  </w:ins>
                  <w:r>
                    <w:rPr>
                      <w:rFonts w:cs="Arial"/>
                      <w:color w:val="000000"/>
                      <w:sz w:val="18"/>
                      <w:szCs w:val="18"/>
                    </w:rPr>
                    <w:t>offset</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26-1, 26-4</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Yes</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 xml:space="preserve">UE-specific </w:t>
                  </w:r>
                  <w:proofErr w:type="spellStart"/>
                  <w:r>
                    <w:rPr>
                      <w:rFonts w:eastAsia="SimSun" w:cs="Arial"/>
                      <w:color w:val="000000"/>
                      <w:sz w:val="18"/>
                      <w:szCs w:val="18"/>
                      <w:lang w:eastAsia="zh-CN"/>
                    </w:rPr>
                    <w:t>K_offset</w:t>
                  </w:r>
                  <w:proofErr w:type="spellEnd"/>
                  <w:r>
                    <w:rPr>
                      <w:rFonts w:eastAsia="SimSun" w:cs="Arial"/>
                      <w:color w:val="000000"/>
                      <w:sz w:val="18"/>
                      <w:szCs w:val="18"/>
                      <w:lang w:eastAsia="zh-CN"/>
                    </w:rPr>
                    <w:t xml:space="preserve"> reception is not supported for NR communication via satellite</w:t>
                  </w:r>
                </w:p>
              </w:tc>
              <w:tc>
                <w:tcPr>
                  <w:tcW w:w="0" w:type="auto"/>
                  <w:shd w:val="clear" w:color="auto" w:fill="auto"/>
                </w:tcPr>
                <w:p w:rsidR="0072737C" w:rsidRDefault="008C0035">
                  <w:pPr>
                    <w:spacing w:beforeLines="50" w:before="120"/>
                    <w:jc w:val="left"/>
                    <w:rPr>
                      <w:rFonts w:ascii="Calibri" w:hAnsi="Calibri" w:cs="Calibri"/>
                      <w:color w:val="000000"/>
                    </w:rPr>
                  </w:pPr>
                  <w:r>
                    <w:rPr>
                      <w:rFonts w:eastAsia="SimSun" w:cs="Arial"/>
                      <w:color w:val="000000"/>
                      <w:sz w:val="18"/>
                      <w:szCs w:val="18"/>
                      <w:lang w:eastAsia="zh-CN"/>
                    </w:rPr>
                    <w:t>Per band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000000"/>
                      <w:sz w:val="18"/>
                      <w:szCs w:val="18"/>
                    </w:rPr>
                    <w:t xml:space="preserve">Optional with capability </w:t>
                  </w:r>
                  <w:proofErr w:type="spellStart"/>
                  <w:r>
                    <w:rPr>
                      <w:rFonts w:cs="Arial"/>
                      <w:color w:val="000000"/>
                      <w:sz w:val="18"/>
                      <w:szCs w:val="18"/>
                    </w:rPr>
                    <w:t>signalling</w:t>
                  </w:r>
                  <w:proofErr w:type="spellEnd"/>
                </w:p>
              </w:tc>
            </w:tr>
          </w:tbl>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rPr>
      </w:pPr>
      <w:r>
        <w:rPr>
          <w:rFonts w:ascii="Calibri" w:hAnsi="Calibri" w:cs="Arial"/>
          <w:b/>
        </w:rPr>
        <w:t>Others</w:t>
      </w:r>
    </w:p>
    <w:p w:rsidR="0072737C" w:rsidRDefault="0072737C">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0708"/>
      </w:tblGrid>
      <w:tr w:rsidR="0072737C">
        <w:tc>
          <w:tcPr>
            <w:tcW w:w="1818"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rsidR="0072737C" w:rsidRDefault="008C0035">
            <w:pPr>
              <w:jc w:val="left"/>
              <w:rPr>
                <w:rFonts w:ascii="Calibri" w:eastAsia="MS Mincho" w:hAnsi="Calibri" w:cs="Calibri"/>
                <w:color w:val="000000"/>
              </w:rPr>
            </w:pPr>
            <w:r>
              <w:rPr>
                <w:rFonts w:ascii="Calibri" w:eastAsia="MS Mincho" w:hAnsi="Calibri" w:cs="Calibri"/>
                <w:color w:val="000000"/>
              </w:rPr>
              <w:t>Summary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Huawei/</w:t>
            </w:r>
            <w:proofErr w:type="spellStart"/>
            <w:r>
              <w:t>HiSilicon</w:t>
            </w:r>
            <w:proofErr w:type="spellEnd"/>
            <w:r>
              <w:t xml:space="preserve"> </w:t>
            </w:r>
            <w:r>
              <w:fldChar w:fldCharType="begin"/>
            </w:r>
            <w:r>
              <w:instrText xml:space="preserve"> REF _Ref102646619 \r \h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sz w:val="22"/>
                <w:szCs w:val="22"/>
                <w:lang w:eastAsia="zh-CN"/>
              </w:rPr>
            </w:pPr>
            <w:r>
              <w:rPr>
                <w:lang w:eastAsia="zh-CN"/>
              </w:rPr>
              <w:t xml:space="preserve">In addition, </w:t>
            </w:r>
            <w:r>
              <w:rPr>
                <w:rFonts w:hint="eastAsia"/>
                <w:lang w:eastAsia="zh-CN"/>
              </w:rPr>
              <w:t>t</w:t>
            </w:r>
            <w:r>
              <w:rPr>
                <w:lang w:eastAsia="zh-CN"/>
              </w:rPr>
              <w:t>he following agreement on the K1 extension was made in RAN1 #104-e:</w:t>
            </w:r>
          </w:p>
          <w:p w:rsidR="0072737C" w:rsidRDefault="008C0035">
            <w:pPr>
              <w:rPr>
                <w:lang w:eastAsia="zh-CN"/>
              </w:rPr>
            </w:pPr>
            <w:r>
              <w:rPr>
                <w:noProof/>
              </w:rPr>
              <mc:AlternateContent>
                <mc:Choice Requires="wps">
                  <w:drawing>
                    <wp:inline distT="0" distB="0" distL="0" distR="0">
                      <wp:extent cx="14285595" cy="896620"/>
                      <wp:effectExtent l="0" t="0" r="2095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5595" cy="896620"/>
                              </a:xfrm>
                              <a:prstGeom prst="rect">
                                <a:avLst/>
                              </a:prstGeom>
                              <a:solidFill>
                                <a:srgbClr val="FFFFFF"/>
                              </a:solidFill>
                              <a:ln w="9525">
                                <a:solidFill>
                                  <a:srgbClr val="000000"/>
                                </a:solidFill>
                                <a:miter lim="800000"/>
                              </a:ln>
                            </wps:spPr>
                            <wps:txbx>
                              <w:txbxContent>
                                <w:p w:rsidR="0072737C" w:rsidRDefault="008C0035">
                                  <w:pPr>
                                    <w:rPr>
                                      <w:lang w:eastAsia="zh-CN"/>
                                    </w:rPr>
                                  </w:pPr>
                                  <w:r>
                                    <w:rPr>
                                      <w:highlight w:val="green"/>
                                      <w:lang w:eastAsia="zh-CN"/>
                                    </w:rPr>
                                    <w:t>Agreement:</w:t>
                                  </w:r>
                                </w:p>
                                <w:p w:rsidR="0072737C" w:rsidRDefault="008C0035">
                                  <w:pPr>
                                    <w:rPr>
                                      <w:lang w:eastAsia="zh-CN"/>
                                    </w:rPr>
                                  </w:pPr>
                                  <w:r>
                                    <w:rPr>
                                      <w:lang w:eastAsia="zh-CN"/>
                                    </w:rPr>
                                    <w:t xml:space="preserve">For unpaired spectrum, extend the value range of K1 from (0..15) to (0..31) </w:t>
                                  </w:r>
                                </w:p>
                                <w:p w:rsidR="0072737C" w:rsidRDefault="008C0035">
                                  <w:pPr>
                                    <w:rPr>
                                      <w:lang w:eastAsia="zh-CN"/>
                                    </w:rPr>
                                  </w:pPr>
                                  <w:r>
                                    <w:rPr>
                                      <w:lang w:eastAsia="zh-CN"/>
                                    </w:rPr>
                                    <w:t>FFS: Whether there is an impact on the size of the PDSCH-to-HARQ_feedback timing indicator field in DCI.</w:t>
                                  </w:r>
                                </w:p>
                                <w:p w:rsidR="0072737C" w:rsidRDefault="0072737C"/>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1124.85pt;height:7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">
                      <v:textbox>
                        <w:txbxContent>
                          <w:p w:rsidR="0072737C" w:rsidRDefault="008C0035">
                            <w:pPr>
                              <w:rPr>
                                <w:lang w:eastAsia="zh-CN"/>
                              </w:rPr>
                            </w:pPr>
                            <w:r>
                              <w:rPr>
                                <w:highlight w:val="green"/>
                                <w:lang w:eastAsia="zh-CN"/>
                              </w:rPr>
                              <w:t>Agreement:</w:t>
                            </w:r>
                          </w:p>
                          <w:p w:rsidR="0072737C" w:rsidRDefault="008C0035">
                            <w:pPr>
                              <w:rPr>
                                <w:lang w:eastAsia="zh-CN"/>
                              </w:rPr>
                            </w:pPr>
                            <w:r>
                              <w:rPr>
                                <w:lang w:eastAsia="zh-CN"/>
                              </w:rPr>
                              <w:t xml:space="preserve">For unpaired spectrum, extend the value range of K1 from (0..15) to (0..31) </w:t>
                            </w:r>
                          </w:p>
                          <w:p w:rsidR="0072737C" w:rsidRDefault="008C0035">
                            <w:pPr>
                              <w:rPr>
                                <w:lang w:eastAsia="zh-CN"/>
                              </w:rPr>
                            </w:pPr>
                            <w:r>
                              <w:rPr>
                                <w:lang w:eastAsia="zh-CN"/>
                              </w:rPr>
                              <w:t>FFS: Whether there</w:t>
                            </w:r>
                            <w:r>
                              <w:rPr>
                                <w:lang w:eastAsia="zh-CN"/>
                              </w:rPr>
                              <w:t xml:space="preserve"> is an impact on the size of the PDSCH-to-HARQ_feedback timing indicator field in DCI.</w:t>
                            </w:r>
                          </w:p>
                          <w:p w:rsidR="0072737C" w:rsidRDefault="0072737C"/>
                        </w:txbxContent>
                      </v:textbox>
                      <w10:anchorlock/>
                    </v:shape>
                  </w:pict>
                </mc:Fallback>
              </mc:AlternateContent>
            </w:r>
          </w:p>
          <w:p w:rsidR="0072737C" w:rsidRDefault="0072737C">
            <w:pPr>
              <w:rPr>
                <w:lang w:eastAsia="zh-CN"/>
              </w:rPr>
            </w:pPr>
          </w:p>
          <w:p w:rsidR="0072737C" w:rsidRDefault="008C0035">
            <w:pPr>
              <w:rPr>
                <w:lang w:eastAsia="zh-CN"/>
              </w:rPr>
            </w:pPr>
            <w:r>
              <w:rPr>
                <w:rFonts w:hint="eastAsia"/>
                <w:lang w:eastAsia="zh-CN"/>
              </w:rPr>
              <w:t>T</w:t>
            </w:r>
            <w:r>
              <w:rPr>
                <w:lang w:eastAsia="zh-CN"/>
              </w:rPr>
              <w:t>he above feature has not been captured in the NTN UE capability. A Rel-17 UE should be able to support this feature as an optional UE capability.</w:t>
            </w:r>
          </w:p>
          <w:p w:rsidR="0072737C" w:rsidRDefault="0072737C">
            <w:pPr>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39"/>
              <w:gridCol w:w="1940"/>
              <w:gridCol w:w="5920"/>
              <w:gridCol w:w="222"/>
              <w:gridCol w:w="561"/>
              <w:gridCol w:w="472"/>
              <w:gridCol w:w="222"/>
              <w:gridCol w:w="1028"/>
              <w:gridCol w:w="472"/>
              <w:gridCol w:w="472"/>
              <w:gridCol w:w="472"/>
              <w:gridCol w:w="222"/>
              <w:gridCol w:w="3151"/>
            </w:tblGrid>
            <w:tr w:rsidR="0072737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rPr>
                    <w:t xml:space="preserve">26. </w:t>
                  </w:r>
                  <w:proofErr w:type="spellStart"/>
                  <w:r>
                    <w:rPr>
                      <w:rFonts w:cs="Arial"/>
                      <w:color w:val="FF0000"/>
                      <w:szCs w:val="18"/>
                    </w:rPr>
                    <w:t>NR_NTN_solutions</w:t>
                  </w:r>
                  <w:proofErr w:type="spellEnd"/>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rPr>
                    <w:t>26-X</w:t>
                  </w:r>
                </w:p>
              </w:tc>
              <w:tc>
                <w:tcPr>
                  <w:tcW w:w="0" w:type="auto"/>
                  <w:shd w:val="clear" w:color="auto" w:fill="auto"/>
                </w:tcPr>
                <w:p w:rsidR="0072737C" w:rsidRDefault="008C0035">
                  <w:pPr>
                    <w:spacing w:beforeLines="50" w:before="120"/>
                    <w:jc w:val="left"/>
                    <w:rPr>
                      <w:rFonts w:ascii="Calibri" w:hAnsi="Calibri" w:cs="Calibri"/>
                      <w:color w:val="000000"/>
                    </w:rPr>
                  </w:pPr>
                  <w:r>
                    <w:rPr>
                      <w:color w:val="FF0000"/>
                      <w:lang w:eastAsia="zh-CN"/>
                    </w:rPr>
                    <w:t>K1 range extension</w:t>
                  </w:r>
                </w:p>
              </w:tc>
              <w:tc>
                <w:tcPr>
                  <w:tcW w:w="0" w:type="auto"/>
                  <w:shd w:val="clear" w:color="auto" w:fill="auto"/>
                </w:tcPr>
                <w:p w:rsidR="0072737C" w:rsidRDefault="008C0035">
                  <w:pPr>
                    <w:spacing w:afterLines="50"/>
                    <w:rPr>
                      <w:rFonts w:cs="Arial"/>
                      <w:color w:val="FF0000"/>
                      <w:sz w:val="18"/>
                      <w:szCs w:val="18"/>
                      <w:lang w:eastAsia="zh-CN"/>
                    </w:rPr>
                  </w:pPr>
                  <w:r>
                    <w:rPr>
                      <w:rFonts w:cs="Arial"/>
                      <w:color w:val="FF0000"/>
                      <w:sz w:val="18"/>
                      <w:szCs w:val="18"/>
                      <w:lang w:eastAsia="zh-CN"/>
                    </w:rPr>
                    <w:t xml:space="preserve">1. Support of extended K1 </w:t>
                  </w:r>
                  <w:r>
                    <w:rPr>
                      <w:color w:val="FF0000"/>
                      <w:sz w:val="18"/>
                      <w:szCs w:val="18"/>
                      <w:lang w:eastAsia="zh-CN"/>
                    </w:rPr>
                    <w:t>value range of (</w:t>
                  </w:r>
                  <w:proofErr w:type="gramStart"/>
                  <w:r>
                    <w:rPr>
                      <w:color w:val="FF0000"/>
                      <w:sz w:val="18"/>
                      <w:szCs w:val="18"/>
                      <w:lang w:eastAsia="zh-CN"/>
                    </w:rPr>
                    <w:t>0..</w:t>
                  </w:r>
                  <w:proofErr w:type="gramEnd"/>
                  <w:r>
                    <w:rPr>
                      <w:color w:val="FF0000"/>
                      <w:sz w:val="18"/>
                      <w:szCs w:val="18"/>
                      <w:lang w:eastAsia="zh-CN"/>
                    </w:rPr>
                    <w:t>31) for unpaired spectrum.</w:t>
                  </w:r>
                </w:p>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lang w:eastAsia="zh-CN"/>
                    </w:rPr>
                    <w:t>Yes</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lang w:eastAsia="zh-CN"/>
                    </w:rPr>
                    <w:t>No</w:t>
                  </w:r>
                </w:p>
              </w:tc>
              <w:tc>
                <w:tcPr>
                  <w:tcW w:w="0" w:type="auto"/>
                  <w:shd w:val="clear" w:color="auto" w:fill="auto"/>
                </w:tcPr>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lang w:eastAsia="zh-CN"/>
                    </w:rPr>
                    <w:t>Per band</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lang w:eastAsia="zh-CN"/>
                    </w:rPr>
                    <w:t>No</w:t>
                  </w:r>
                </w:p>
              </w:tc>
              <w:tc>
                <w:tcPr>
                  <w:tcW w:w="0" w:type="auto"/>
                  <w:shd w:val="clear" w:color="auto" w:fill="auto"/>
                </w:tcPr>
                <w:p w:rsidR="0072737C" w:rsidRDefault="008C0035">
                  <w:pPr>
                    <w:spacing w:beforeLines="50" w:before="120"/>
                    <w:jc w:val="left"/>
                    <w:rPr>
                      <w:rFonts w:ascii="Calibri" w:hAnsi="Calibri" w:cs="Calibri"/>
                      <w:color w:val="000000"/>
                    </w:rPr>
                  </w:pPr>
                  <w:r>
                    <w:rPr>
                      <w:rFonts w:cs="Arial"/>
                      <w:color w:val="FF0000"/>
                      <w:szCs w:val="18"/>
                    </w:rPr>
                    <w:t>No</w:t>
                  </w:r>
                </w:p>
              </w:tc>
              <w:tc>
                <w:tcPr>
                  <w:tcW w:w="0" w:type="auto"/>
                  <w:shd w:val="clear" w:color="auto" w:fill="auto"/>
                </w:tcPr>
                <w:p w:rsidR="0072737C" w:rsidRDefault="0072737C">
                  <w:pPr>
                    <w:spacing w:beforeLines="50" w:before="120"/>
                    <w:jc w:val="left"/>
                    <w:rPr>
                      <w:rFonts w:ascii="Calibri" w:hAnsi="Calibri" w:cs="Calibri"/>
                      <w:color w:val="000000"/>
                    </w:rPr>
                  </w:pPr>
                </w:p>
              </w:tc>
              <w:tc>
                <w:tcPr>
                  <w:tcW w:w="0" w:type="auto"/>
                  <w:shd w:val="clear" w:color="auto" w:fill="auto"/>
                </w:tcPr>
                <w:p w:rsidR="0072737C" w:rsidRDefault="008C0035">
                  <w:pPr>
                    <w:spacing w:beforeLines="50" w:before="120"/>
                    <w:jc w:val="left"/>
                    <w:rPr>
                      <w:rFonts w:ascii="Calibri" w:hAnsi="Calibri" w:cs="Calibri"/>
                      <w:color w:val="000000"/>
                    </w:rPr>
                  </w:pPr>
                  <w:r>
                    <w:rPr>
                      <w:color w:val="FF0000"/>
                    </w:rPr>
                    <w:t xml:space="preserve">Optional with capability </w:t>
                  </w:r>
                  <w:proofErr w:type="spellStart"/>
                  <w:r>
                    <w:rPr>
                      <w:color w:val="FF0000"/>
                    </w:rPr>
                    <w:t>signalling</w:t>
                  </w:r>
                  <w:proofErr w:type="spellEnd"/>
                  <w:r>
                    <w:rPr>
                      <w:color w:val="FF0000"/>
                    </w:rPr>
                    <w:t xml:space="preserve"> </w:t>
                  </w:r>
                </w:p>
              </w:tc>
            </w:tr>
          </w:tbl>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ZTE </w:t>
            </w:r>
            <w:r>
              <w:fldChar w:fldCharType="begin"/>
            </w:r>
            <w:r>
              <w:instrText xml:space="preserve"> REF _Ref102646626 \r \h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Vivo </w:t>
            </w:r>
            <w:r>
              <w:fldChar w:fldCharType="begin"/>
            </w:r>
            <w:r>
              <w:instrText xml:space="preserve"> REF _Ref102646633 \r \h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Xiaomi </w:t>
            </w:r>
            <w:r>
              <w:fldChar w:fldCharType="begin"/>
            </w:r>
            <w:r>
              <w:instrText xml:space="preserve"> REF _Ref102646640 \r \h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lang w:eastAsia="zh-CN"/>
              </w:rPr>
            </w:pPr>
            <w:r>
              <w:rPr>
                <w:lang w:eastAsia="zh-CN"/>
              </w:rPr>
              <w:t>In RAN1 104e meeting, an agreement on the K1 extension was made as follows:</w:t>
            </w:r>
          </w:p>
          <w:p w:rsidR="0072737C" w:rsidRDefault="008C0035">
            <w:pPr>
              <w:rPr>
                <w:lang w:eastAsia="zh-CN"/>
              </w:rPr>
            </w:pPr>
            <w:r>
              <w:rPr>
                <w:noProof/>
              </w:rPr>
              <mc:AlternateContent>
                <mc:Choice Requires="wps">
                  <w:drawing>
                    <wp:anchor distT="45720" distB="45720" distL="114300" distR="114300" simplePos="0" relativeHeight="251660288" behindDoc="0" locked="0" layoutInCell="1" allowOverlap="1">
                      <wp:simplePos x="0" y="0"/>
                      <wp:positionH relativeFrom="column">
                        <wp:posOffset>-29210</wp:posOffset>
                      </wp:positionH>
                      <wp:positionV relativeFrom="paragraph">
                        <wp:posOffset>52070</wp:posOffset>
                      </wp:positionV>
                      <wp:extent cx="13215620" cy="1028065"/>
                      <wp:effectExtent l="0" t="0" r="2413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5620" cy="1028065"/>
                              </a:xfrm>
                              <a:prstGeom prst="rect">
                                <a:avLst/>
                              </a:prstGeom>
                              <a:solidFill>
                                <a:srgbClr val="FFFFFF"/>
                              </a:solidFill>
                              <a:ln w="9525">
                                <a:solidFill>
                                  <a:srgbClr val="000000"/>
                                </a:solidFill>
                                <a:miter lim="800000"/>
                              </a:ln>
                            </wps:spPr>
                            <wps:txbx>
                              <w:txbxContent>
                                <w:p w:rsidR="0072737C" w:rsidRDefault="008C0035">
                                  <w:pPr>
                                    <w:rPr>
                                      <w:lang w:eastAsia="zh-CN"/>
                                    </w:rPr>
                                  </w:pPr>
                                  <w:r>
                                    <w:rPr>
                                      <w:highlight w:val="green"/>
                                      <w:lang w:eastAsia="zh-CN"/>
                                    </w:rPr>
                                    <w:t>Agreement:</w:t>
                                  </w:r>
                                </w:p>
                                <w:p w:rsidR="0072737C" w:rsidRDefault="008C0035">
                                  <w:pPr>
                                    <w:rPr>
                                      <w:lang w:eastAsia="zh-CN"/>
                                    </w:rPr>
                                  </w:pPr>
                                  <w:r>
                                    <w:rPr>
                                      <w:lang w:eastAsia="zh-CN"/>
                                    </w:rPr>
                                    <w:t xml:space="preserve">For unpaired spectrum, extend the value range of K1 from (0..15) to (0..31) </w:t>
                                  </w:r>
                                </w:p>
                                <w:p w:rsidR="0072737C" w:rsidRDefault="008C0035">
                                  <w:pPr>
                                    <w:rPr>
                                      <w:lang w:eastAsia="zh-CN"/>
                                    </w:rPr>
                                  </w:pPr>
                                  <w:r>
                                    <w:rPr>
                                      <w:lang w:eastAsia="zh-CN"/>
                                    </w:rPr>
                                    <w:t>FFS: Whether there is an impact on the size of the PDSCH-to-HARQ_feedback timing indicator field in DCI.</w:t>
                                  </w:r>
                                </w:p>
                                <w:p w:rsidR="0072737C" w:rsidRDefault="0072737C"/>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7" type="#_x0000_t202" style="position:absolute;left:0;text-align:left;margin-left:-2.3pt;margin-top:4.1pt;width:1040.6pt;height:80.9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">
                      <v:textbox style="mso-fit-shape-to-text:t">
                        <w:txbxContent>
                          <w:p w:rsidR="0072737C" w:rsidRDefault="008C0035">
                            <w:pPr>
                              <w:rPr>
                                <w:lang w:eastAsia="zh-CN"/>
                              </w:rPr>
                            </w:pPr>
                            <w:r>
                              <w:rPr>
                                <w:highlight w:val="green"/>
                                <w:lang w:eastAsia="zh-CN"/>
                              </w:rPr>
                              <w:t>Agreement:</w:t>
                            </w:r>
                          </w:p>
                          <w:p w:rsidR="0072737C" w:rsidRDefault="008C0035">
                            <w:pPr>
                              <w:rPr>
                                <w:lang w:eastAsia="zh-CN"/>
                              </w:rPr>
                            </w:pPr>
                            <w:r>
                              <w:rPr>
                                <w:lang w:eastAsia="zh-CN"/>
                              </w:rPr>
                              <w:t xml:space="preserve">For unpaired spectrum, extend the value range of K1 from (0..15) to (0..31) </w:t>
                            </w:r>
                          </w:p>
                          <w:p w:rsidR="0072737C" w:rsidRDefault="008C0035">
                            <w:pPr>
                              <w:rPr>
                                <w:lang w:eastAsia="zh-CN"/>
                              </w:rPr>
                            </w:pPr>
                            <w:r>
                              <w:rPr>
                                <w:lang w:eastAsia="zh-CN"/>
                              </w:rPr>
                              <w:t>FFS: Whether there is an</w:t>
                            </w:r>
                            <w:r>
                              <w:rPr>
                                <w:lang w:eastAsia="zh-CN"/>
                              </w:rPr>
                              <w:t xml:space="preserve"> impact on the size of the PDSCH-to-HARQ_feedback timing indicator field in DCI.</w:t>
                            </w:r>
                          </w:p>
                          <w:p w:rsidR="0072737C" w:rsidRDefault="0072737C"/>
                        </w:txbxContent>
                      </v:textbox>
                      <w10:wrap type="square"/>
                    </v:shape>
                  </w:pict>
                </mc:Fallback>
              </mc:AlternateContent>
            </w:r>
            <w:r>
              <w:rPr>
                <w:lang w:eastAsia="zh-CN"/>
              </w:rPr>
              <w:t xml:space="preserve">The motivation to have extension of K1 is to support the contiguous DL slots in specific TDD deployment scenario. UE should be able to support this feature when operating with some specific TDD configuration. </w:t>
            </w:r>
            <w:proofErr w:type="gramStart"/>
            <w:r>
              <w:rPr>
                <w:lang w:eastAsia="zh-CN"/>
              </w:rPr>
              <w:t>Thus</w:t>
            </w:r>
            <w:proofErr w:type="gramEnd"/>
            <w:r>
              <w:rPr>
                <w:lang w:eastAsia="zh-CN"/>
              </w:rPr>
              <w:t xml:space="preserve"> this should be added as an optional UE feature.</w:t>
            </w:r>
          </w:p>
          <w:p w:rsidR="0072737C" w:rsidRDefault="008C0035">
            <w:pPr>
              <w:rPr>
                <w:b/>
                <w:i/>
                <w:lang w:eastAsia="zh-CN"/>
              </w:rPr>
            </w:pPr>
            <w:r>
              <w:rPr>
                <w:b/>
                <w:i/>
                <w:lang w:eastAsia="zh-CN"/>
              </w:rPr>
              <w:t xml:space="preserve">Proposal 1: Add the extension of K1 value as the UE feature specifically to TDD cases.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567"/>
              <w:gridCol w:w="1257"/>
              <w:gridCol w:w="6070"/>
              <w:gridCol w:w="222"/>
              <w:gridCol w:w="447"/>
              <w:gridCol w:w="447"/>
              <w:gridCol w:w="4459"/>
              <w:gridCol w:w="947"/>
              <w:gridCol w:w="527"/>
              <w:gridCol w:w="447"/>
              <w:gridCol w:w="222"/>
              <w:gridCol w:w="222"/>
              <w:gridCol w:w="847"/>
            </w:tblGrid>
            <w:tr w:rsidR="0072737C">
              <w:tc>
                <w:tcPr>
                  <w:tcW w:w="0" w:type="auto"/>
                  <w:shd w:val="clear" w:color="auto" w:fill="auto"/>
                </w:tcPr>
                <w:p w:rsidR="0072737C" w:rsidRDefault="008C0035">
                  <w:pPr>
                    <w:spacing w:beforeLines="50" w:before="120"/>
                    <w:jc w:val="left"/>
                    <w:rPr>
                      <w:rFonts w:cs="Arial"/>
                      <w:color w:val="000000"/>
                      <w:sz w:val="18"/>
                      <w:szCs w:val="18"/>
                    </w:rPr>
                  </w:pPr>
                  <w:ins w:id="42" w:author="Microsoft" w:date="2022-04-22T14:13:00Z">
                    <w:r>
                      <w:rPr>
                        <w:rFonts w:cs="Arial"/>
                        <w:color w:val="000000"/>
                        <w:sz w:val="18"/>
                        <w:szCs w:val="18"/>
                        <w:lang w:eastAsia="ja-JP"/>
                      </w:rPr>
                      <w:t>26.</w:t>
                    </w:r>
                    <w:r>
                      <w:rPr>
                        <w:rFonts w:cs="Arial"/>
                        <w:color w:val="000000"/>
                        <w:sz w:val="18"/>
                        <w:szCs w:val="18"/>
                      </w:rPr>
                      <w:t xml:space="preserve"> </w:t>
                    </w:r>
                    <w:proofErr w:type="spellStart"/>
                    <w:r>
                      <w:rPr>
                        <w:rFonts w:cs="Arial"/>
                        <w:color w:val="000000"/>
                        <w:sz w:val="18"/>
                        <w:szCs w:val="18"/>
                        <w:lang w:eastAsia="ja-JP"/>
                      </w:rPr>
                      <w:t>NR_NTN_solutions</w:t>
                    </w:r>
                  </w:ins>
                  <w:proofErr w:type="spellEnd"/>
                </w:p>
              </w:tc>
              <w:tc>
                <w:tcPr>
                  <w:tcW w:w="0" w:type="auto"/>
                  <w:shd w:val="clear" w:color="auto" w:fill="auto"/>
                </w:tcPr>
                <w:p w:rsidR="0072737C" w:rsidRDefault="008C0035">
                  <w:pPr>
                    <w:spacing w:beforeLines="50" w:before="120"/>
                    <w:jc w:val="left"/>
                    <w:rPr>
                      <w:rFonts w:cs="Arial"/>
                      <w:color w:val="000000"/>
                      <w:sz w:val="18"/>
                      <w:szCs w:val="18"/>
                    </w:rPr>
                  </w:pPr>
                  <w:ins w:id="43" w:author="Microsoft" w:date="2022-04-22T14:13:00Z">
                    <w:r>
                      <w:rPr>
                        <w:rFonts w:cs="Arial"/>
                        <w:color w:val="000000"/>
                        <w:sz w:val="18"/>
                        <w:szCs w:val="18"/>
                        <w:lang w:eastAsia="zh-CN"/>
                      </w:rPr>
                      <w:t>26-x</w:t>
                    </w:r>
                  </w:ins>
                </w:p>
              </w:tc>
              <w:tc>
                <w:tcPr>
                  <w:tcW w:w="0" w:type="auto"/>
                  <w:shd w:val="clear" w:color="auto" w:fill="auto"/>
                </w:tcPr>
                <w:p w:rsidR="0072737C" w:rsidRDefault="008C0035">
                  <w:pPr>
                    <w:spacing w:beforeLines="50" w:before="120"/>
                    <w:jc w:val="left"/>
                    <w:rPr>
                      <w:rFonts w:cs="Arial"/>
                      <w:color w:val="000000"/>
                      <w:sz w:val="18"/>
                      <w:szCs w:val="18"/>
                    </w:rPr>
                  </w:pPr>
                  <w:ins w:id="44" w:author="Microsoft" w:date="2022-04-22T14:13:00Z">
                    <w:r>
                      <w:rPr>
                        <w:rFonts w:eastAsia="SimSun" w:cs="Arial"/>
                        <w:color w:val="000000"/>
                        <w:sz w:val="18"/>
                        <w:szCs w:val="18"/>
                        <w:lang w:eastAsia="zh-CN"/>
                      </w:rPr>
                      <w:t>K1 extension</w:t>
                    </w:r>
                  </w:ins>
                </w:p>
              </w:tc>
              <w:tc>
                <w:tcPr>
                  <w:tcW w:w="0" w:type="auto"/>
                  <w:shd w:val="clear" w:color="auto" w:fill="auto"/>
                </w:tcPr>
                <w:p w:rsidR="0072737C" w:rsidRDefault="008C0035">
                  <w:pPr>
                    <w:spacing w:beforeLines="50" w:before="120"/>
                    <w:jc w:val="left"/>
                    <w:rPr>
                      <w:rFonts w:cs="Arial"/>
                      <w:color w:val="000000"/>
                      <w:sz w:val="18"/>
                      <w:szCs w:val="18"/>
                    </w:rPr>
                  </w:pPr>
                  <w:ins w:id="45" w:author="Microsoft" w:date="2022-04-22T14:14:00Z">
                    <w:r>
                      <w:rPr>
                        <w:rFonts w:cs="Arial"/>
                        <w:color w:val="000000"/>
                        <w:sz w:val="18"/>
                        <w:szCs w:val="18"/>
                      </w:rPr>
                      <w:t>extend the value range of K1 from (</w:t>
                    </w:r>
                    <w:proofErr w:type="gramStart"/>
                    <w:r>
                      <w:rPr>
                        <w:rFonts w:cs="Arial"/>
                        <w:color w:val="000000"/>
                        <w:sz w:val="18"/>
                        <w:szCs w:val="18"/>
                      </w:rPr>
                      <w:t>0..</w:t>
                    </w:r>
                    <w:proofErr w:type="gramEnd"/>
                    <w:r>
                      <w:rPr>
                        <w:rFonts w:cs="Arial"/>
                        <w:color w:val="000000"/>
                        <w:sz w:val="18"/>
                        <w:szCs w:val="18"/>
                      </w:rPr>
                      <w:t>15) to (0..31) for unpaired spectrum</w:t>
                    </w:r>
                  </w:ins>
                </w:p>
              </w:tc>
              <w:tc>
                <w:tcPr>
                  <w:tcW w:w="0" w:type="auto"/>
                  <w:shd w:val="clear" w:color="auto" w:fill="auto"/>
                </w:tcPr>
                <w:p w:rsidR="0072737C" w:rsidRDefault="0072737C">
                  <w:pPr>
                    <w:spacing w:beforeLines="50" w:before="120"/>
                    <w:jc w:val="left"/>
                    <w:rPr>
                      <w:rFonts w:cs="Arial"/>
                      <w:color w:val="000000"/>
                      <w:sz w:val="18"/>
                      <w:szCs w:val="18"/>
                    </w:rPr>
                  </w:pPr>
                </w:p>
              </w:tc>
              <w:tc>
                <w:tcPr>
                  <w:tcW w:w="0" w:type="auto"/>
                  <w:shd w:val="clear" w:color="auto" w:fill="auto"/>
                </w:tcPr>
                <w:p w:rsidR="0072737C" w:rsidRDefault="008C0035">
                  <w:pPr>
                    <w:spacing w:beforeLines="50" w:before="120"/>
                    <w:jc w:val="left"/>
                    <w:rPr>
                      <w:rFonts w:cs="Arial"/>
                      <w:color w:val="000000"/>
                      <w:sz w:val="18"/>
                      <w:szCs w:val="18"/>
                    </w:rPr>
                  </w:pPr>
                  <w:ins w:id="46" w:author="Microsoft" w:date="2022-04-22T14:14:00Z">
                    <w:r>
                      <w:rPr>
                        <w:rFonts w:eastAsia="SimSun" w:cs="Arial"/>
                        <w:color w:val="000000"/>
                        <w:sz w:val="18"/>
                        <w:szCs w:val="18"/>
                        <w:lang w:eastAsia="zh-CN"/>
                      </w:rPr>
                      <w:t>No</w:t>
                    </w:r>
                  </w:ins>
                </w:p>
              </w:tc>
              <w:tc>
                <w:tcPr>
                  <w:tcW w:w="0" w:type="auto"/>
                  <w:shd w:val="clear" w:color="auto" w:fill="auto"/>
                </w:tcPr>
                <w:p w:rsidR="0072737C" w:rsidRDefault="008C0035">
                  <w:pPr>
                    <w:spacing w:beforeLines="50" w:before="120"/>
                    <w:jc w:val="left"/>
                    <w:rPr>
                      <w:rFonts w:cs="Arial"/>
                      <w:color w:val="000000"/>
                      <w:sz w:val="18"/>
                      <w:szCs w:val="18"/>
                    </w:rPr>
                  </w:pPr>
                  <w:ins w:id="47" w:author="Microsoft" w:date="2022-04-22T14:14:00Z">
                    <w:r>
                      <w:rPr>
                        <w:rFonts w:cs="Arial"/>
                        <w:color w:val="000000"/>
                        <w:sz w:val="18"/>
                        <w:szCs w:val="18"/>
                        <w:lang w:eastAsia="zh-CN"/>
                      </w:rPr>
                      <w:t>No</w:t>
                    </w:r>
                  </w:ins>
                </w:p>
              </w:tc>
              <w:tc>
                <w:tcPr>
                  <w:tcW w:w="0" w:type="auto"/>
                  <w:shd w:val="clear" w:color="auto" w:fill="auto"/>
                </w:tcPr>
                <w:p w:rsidR="0072737C" w:rsidRDefault="008C0035">
                  <w:pPr>
                    <w:spacing w:beforeLines="50" w:before="120"/>
                    <w:jc w:val="left"/>
                    <w:rPr>
                      <w:rFonts w:cs="Arial"/>
                      <w:color w:val="000000"/>
                      <w:sz w:val="18"/>
                      <w:szCs w:val="18"/>
                    </w:rPr>
                  </w:pPr>
                  <w:ins w:id="48" w:author="Microsoft" w:date="2022-04-22T14:16:00Z">
                    <w:r>
                      <w:rPr>
                        <w:rFonts w:eastAsia="SimSun" w:cs="Arial"/>
                        <w:color w:val="000000"/>
                        <w:sz w:val="18"/>
                        <w:szCs w:val="18"/>
                        <w:lang w:eastAsia="zh-CN"/>
                      </w:rPr>
                      <w:t>HARQ function cannot be supported on specific band</w:t>
                    </w:r>
                  </w:ins>
                </w:p>
              </w:tc>
              <w:tc>
                <w:tcPr>
                  <w:tcW w:w="0" w:type="auto"/>
                  <w:shd w:val="clear" w:color="auto" w:fill="auto"/>
                </w:tcPr>
                <w:p w:rsidR="0072737C" w:rsidRDefault="008C0035">
                  <w:pPr>
                    <w:spacing w:beforeLines="50" w:before="120"/>
                    <w:jc w:val="left"/>
                    <w:rPr>
                      <w:rFonts w:cs="Arial"/>
                      <w:color w:val="000000"/>
                      <w:sz w:val="18"/>
                      <w:szCs w:val="18"/>
                    </w:rPr>
                  </w:pPr>
                  <w:ins w:id="49" w:author="Microsoft" w:date="2022-04-22T14:16:00Z">
                    <w:r>
                      <w:rPr>
                        <w:rFonts w:cs="Arial"/>
                        <w:color w:val="000000"/>
                        <w:sz w:val="18"/>
                        <w:szCs w:val="18"/>
                        <w:highlight w:val="yellow"/>
                        <w:lang w:eastAsia="zh-CN"/>
                      </w:rPr>
                      <w:t>Per band</w:t>
                    </w:r>
                  </w:ins>
                </w:p>
              </w:tc>
              <w:tc>
                <w:tcPr>
                  <w:tcW w:w="0" w:type="auto"/>
                  <w:shd w:val="clear" w:color="auto" w:fill="auto"/>
                </w:tcPr>
                <w:p w:rsidR="0072737C" w:rsidRDefault="008C0035">
                  <w:pPr>
                    <w:spacing w:beforeLines="50" w:before="120"/>
                    <w:jc w:val="left"/>
                    <w:rPr>
                      <w:rFonts w:cs="Arial"/>
                      <w:color w:val="000000"/>
                      <w:sz w:val="18"/>
                      <w:szCs w:val="18"/>
                    </w:rPr>
                  </w:pPr>
                  <w:ins w:id="50" w:author="Microsoft" w:date="2022-04-22T14:17:00Z">
                    <w:r>
                      <w:rPr>
                        <w:rFonts w:cs="Arial"/>
                        <w:color w:val="000000"/>
                        <w:sz w:val="18"/>
                        <w:szCs w:val="18"/>
                        <w:lang w:eastAsia="zh-CN"/>
                      </w:rPr>
                      <w:t>Yes</w:t>
                    </w:r>
                  </w:ins>
                </w:p>
              </w:tc>
              <w:tc>
                <w:tcPr>
                  <w:tcW w:w="0" w:type="auto"/>
                  <w:shd w:val="clear" w:color="auto" w:fill="auto"/>
                </w:tcPr>
                <w:p w:rsidR="0072737C" w:rsidRDefault="008C0035">
                  <w:pPr>
                    <w:spacing w:beforeLines="50" w:before="120"/>
                    <w:jc w:val="left"/>
                    <w:rPr>
                      <w:rFonts w:cs="Arial"/>
                      <w:color w:val="000000"/>
                      <w:sz w:val="18"/>
                      <w:szCs w:val="18"/>
                    </w:rPr>
                  </w:pPr>
                  <w:ins w:id="51" w:author="Microsoft" w:date="2022-04-22T14:17:00Z">
                    <w:r>
                      <w:rPr>
                        <w:rFonts w:cs="Arial"/>
                        <w:color w:val="000000"/>
                        <w:sz w:val="18"/>
                        <w:szCs w:val="18"/>
                        <w:lang w:eastAsia="zh-CN"/>
                      </w:rPr>
                      <w:t>No</w:t>
                    </w:r>
                  </w:ins>
                </w:p>
              </w:tc>
              <w:tc>
                <w:tcPr>
                  <w:tcW w:w="0" w:type="auto"/>
                  <w:shd w:val="clear" w:color="auto" w:fill="auto"/>
                </w:tcPr>
                <w:p w:rsidR="0072737C" w:rsidRDefault="0072737C">
                  <w:pPr>
                    <w:spacing w:beforeLines="50" w:before="120"/>
                    <w:jc w:val="left"/>
                    <w:rPr>
                      <w:rFonts w:cs="Arial"/>
                      <w:color w:val="000000"/>
                      <w:sz w:val="18"/>
                      <w:szCs w:val="18"/>
                    </w:rPr>
                  </w:pPr>
                </w:p>
              </w:tc>
              <w:tc>
                <w:tcPr>
                  <w:tcW w:w="0" w:type="auto"/>
                  <w:shd w:val="clear" w:color="auto" w:fill="auto"/>
                </w:tcPr>
                <w:p w:rsidR="0072737C" w:rsidRDefault="0072737C">
                  <w:pPr>
                    <w:spacing w:beforeLines="50" w:before="120"/>
                    <w:jc w:val="left"/>
                    <w:rPr>
                      <w:rFonts w:cs="Arial"/>
                      <w:color w:val="000000"/>
                      <w:sz w:val="18"/>
                      <w:szCs w:val="18"/>
                    </w:rPr>
                  </w:pPr>
                </w:p>
              </w:tc>
              <w:tc>
                <w:tcPr>
                  <w:tcW w:w="0" w:type="auto"/>
                  <w:shd w:val="clear" w:color="auto" w:fill="auto"/>
                </w:tcPr>
                <w:p w:rsidR="0072737C" w:rsidRDefault="008C0035">
                  <w:pPr>
                    <w:spacing w:beforeLines="50" w:before="120"/>
                    <w:jc w:val="left"/>
                    <w:rPr>
                      <w:rFonts w:cs="Arial"/>
                      <w:color w:val="000000"/>
                      <w:sz w:val="18"/>
                      <w:szCs w:val="18"/>
                    </w:rPr>
                  </w:pPr>
                  <w:ins w:id="52" w:author="Microsoft" w:date="2022-04-22T14:17:00Z">
                    <w:r>
                      <w:rPr>
                        <w:rFonts w:cs="Arial"/>
                        <w:color w:val="000000"/>
                        <w:sz w:val="18"/>
                        <w:szCs w:val="18"/>
                        <w:lang w:eastAsia="zh-CN"/>
                      </w:rPr>
                      <w:t>optional</w:t>
                    </w:r>
                  </w:ins>
                </w:p>
              </w:tc>
            </w:tr>
          </w:tbl>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Samsung </w:t>
            </w:r>
            <w:r>
              <w:fldChar w:fldCharType="begin"/>
            </w:r>
            <w:r>
              <w:instrText xml:space="preserve"> REF _Ref102646646 \r \h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OPPO </w:t>
            </w:r>
            <w:r>
              <w:fldChar w:fldCharType="begin"/>
            </w:r>
            <w:r>
              <w:instrText xml:space="preserve"> REF _Ref102646651 \r \h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eastAsia="SimSun"/>
                <w:lang w:eastAsia="zh-CN"/>
              </w:rPr>
            </w:pPr>
            <w:r>
              <w:rPr>
                <w:rFonts w:eastAsia="SimSun"/>
                <w:lang w:eastAsia="zh-CN"/>
              </w:rPr>
              <w:t>In RAN1 #104e 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5"/>
            </w:tblGrid>
            <w:tr w:rsidR="0072737C">
              <w:tc>
                <w:tcPr>
                  <w:tcW w:w="0" w:type="auto"/>
                  <w:shd w:val="clear" w:color="auto" w:fill="auto"/>
                </w:tcPr>
                <w:p w:rsidR="0072737C" w:rsidRDefault="008C0035">
                  <w:pPr>
                    <w:spacing w:after="0"/>
                    <w:rPr>
                      <w:rFonts w:ascii="Times" w:eastAsia="Batang" w:hAnsi="Times"/>
                      <w:b/>
                      <w:bCs/>
                      <w:i/>
                      <w:iCs/>
                      <w:lang w:val="en-GB" w:eastAsia="zh-CN"/>
                    </w:rPr>
                  </w:pPr>
                  <w:r>
                    <w:rPr>
                      <w:rFonts w:ascii="Times" w:eastAsia="Batang" w:hAnsi="Times"/>
                      <w:b/>
                      <w:bCs/>
                      <w:i/>
                      <w:iCs/>
                      <w:highlight w:val="green"/>
                      <w:lang w:val="en-GB" w:eastAsia="zh-CN"/>
                    </w:rPr>
                    <w:t>Agreement</w:t>
                  </w:r>
                </w:p>
                <w:p w:rsidR="0072737C" w:rsidRDefault="008C0035">
                  <w:pPr>
                    <w:spacing w:after="0" w:line="259" w:lineRule="auto"/>
                    <w:rPr>
                      <w:rFonts w:ascii="Times" w:eastAsia="Batang" w:hAnsi="Times"/>
                      <w:i/>
                      <w:lang w:val="en-GB" w:eastAsia="zh-CN"/>
                    </w:rPr>
                  </w:pPr>
                  <w:r>
                    <w:rPr>
                      <w:rFonts w:ascii="Times" w:eastAsia="Batang" w:hAnsi="Times"/>
                      <w:i/>
                      <w:lang w:val="en-GB" w:eastAsia="zh-CN"/>
                    </w:rPr>
                    <w:t xml:space="preserve">For unpaired spectrum, extend the value range of K1 from (0..15) to (0..31) </w:t>
                  </w:r>
                </w:p>
                <w:p w:rsidR="0072737C" w:rsidRDefault="008C0035">
                  <w:pPr>
                    <w:spacing w:after="0" w:line="259" w:lineRule="auto"/>
                    <w:rPr>
                      <w:rFonts w:ascii="Times" w:eastAsia="Batang" w:hAnsi="Times"/>
                      <w:i/>
                      <w:lang w:val="en-GB" w:eastAsia="zh-CN"/>
                    </w:rPr>
                  </w:pPr>
                  <w:r>
                    <w:rPr>
                      <w:rFonts w:ascii="Times" w:eastAsia="Batang" w:hAnsi="Times"/>
                      <w:i/>
                      <w:lang w:val="en-GB" w:eastAsia="zh-CN"/>
                    </w:rPr>
                    <w:t>FFS: Whether there is an impact on the size of the PDSCH-to-</w:t>
                  </w:r>
                  <w:proofErr w:type="spellStart"/>
                  <w:r>
                    <w:rPr>
                      <w:rFonts w:ascii="Times" w:eastAsia="Batang" w:hAnsi="Times"/>
                      <w:i/>
                      <w:lang w:val="en-GB" w:eastAsia="zh-CN"/>
                    </w:rPr>
                    <w:t>HARQ_feedback</w:t>
                  </w:r>
                  <w:proofErr w:type="spellEnd"/>
                  <w:r>
                    <w:rPr>
                      <w:rFonts w:ascii="Times" w:eastAsia="Batang" w:hAnsi="Times"/>
                      <w:i/>
                      <w:lang w:val="en-GB" w:eastAsia="zh-CN"/>
                    </w:rPr>
                    <w:t xml:space="preserve"> timing indicator field in DCI.</w:t>
                  </w:r>
                </w:p>
                <w:p w:rsidR="0072737C" w:rsidRDefault="0072737C">
                  <w:pPr>
                    <w:spacing w:after="0"/>
                    <w:rPr>
                      <w:rFonts w:eastAsia="SimSun"/>
                      <w:lang w:eastAsia="zh-CN"/>
                    </w:rPr>
                  </w:pPr>
                </w:p>
              </w:tc>
            </w:tr>
          </w:tbl>
          <w:p w:rsidR="0072737C" w:rsidRDefault="0072737C">
            <w:pPr>
              <w:rPr>
                <w:rFonts w:eastAsia="SimSun"/>
                <w:lang w:eastAsia="zh-CN"/>
              </w:rPr>
            </w:pPr>
          </w:p>
          <w:p w:rsidR="0072737C" w:rsidRDefault="008C0035">
            <w:pPr>
              <w:rPr>
                <w:rFonts w:eastAsia="SimSun"/>
                <w:lang w:eastAsia="zh-CN"/>
              </w:rPr>
            </w:pPr>
            <w:r>
              <w:rPr>
                <w:rFonts w:eastAsia="SimSun"/>
                <w:lang w:eastAsia="zh-CN"/>
              </w:rPr>
              <w:t>The support of extending K1 range from (</w:t>
            </w:r>
            <w:proofErr w:type="gramStart"/>
            <w:r>
              <w:rPr>
                <w:rFonts w:eastAsia="SimSun"/>
                <w:lang w:eastAsia="zh-CN"/>
              </w:rPr>
              <w:t>0..</w:t>
            </w:r>
            <w:proofErr w:type="gramEnd"/>
            <w:r>
              <w:rPr>
                <w:rFonts w:eastAsia="SimSun"/>
                <w:lang w:eastAsia="zh-CN"/>
              </w:rPr>
              <w:t>15) to (0..31) should be a UE capability. Therefore, a new FG should be introduced to define this feature. The following table gives an example.</w:t>
            </w:r>
          </w:p>
          <w:tbl>
            <w:tblPr>
              <w:tblW w:w="0" w:type="auto"/>
              <w:tblCellMar>
                <w:left w:w="0" w:type="dxa"/>
                <w:right w:w="0" w:type="dxa"/>
              </w:tblCellMar>
              <w:tblLook w:val="04A0" w:firstRow="1" w:lastRow="0" w:firstColumn="1" w:lastColumn="0" w:noHBand="0" w:noVBand="1"/>
            </w:tblPr>
            <w:tblGrid>
              <w:gridCol w:w="2262"/>
              <w:gridCol w:w="728"/>
              <w:gridCol w:w="1373"/>
              <w:gridCol w:w="4915"/>
              <w:gridCol w:w="696"/>
            </w:tblGrid>
            <w:tr w:rsidR="0072737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2737C" w:rsidRDefault="008C0035">
                  <w:pPr>
                    <w:spacing w:after="60" w:line="288" w:lineRule="auto"/>
                    <w:rPr>
                      <w:rFonts w:eastAsia="Malgun Gothic"/>
                      <w:lang w:val="en-GB" w:eastAsia="ko-KR"/>
                    </w:rPr>
                  </w:pPr>
                  <w:r>
                    <w:rPr>
                      <w:rFonts w:eastAsia="Malgun Gothic"/>
                      <w:color w:val="000000"/>
                      <w:lang w:val="en-GB" w:eastAsia="ko-KR"/>
                    </w:rPr>
                    <w:t xml:space="preserve">26. </w:t>
                  </w:r>
                  <w:proofErr w:type="spellStart"/>
                  <w:r>
                    <w:rPr>
                      <w:rFonts w:eastAsia="Malgun Gothic"/>
                      <w:color w:val="000000"/>
                      <w:lang w:val="en-GB" w:eastAsia="ko-KR"/>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72737C" w:rsidRDefault="008C0035">
                  <w:pPr>
                    <w:spacing w:after="60" w:line="288" w:lineRule="auto"/>
                    <w:rPr>
                      <w:rFonts w:eastAsia="Malgun Gothic"/>
                      <w:lang w:val="en-GB" w:eastAsia="ko-KR"/>
                    </w:rPr>
                  </w:pPr>
                  <w:r>
                    <w:rPr>
                      <w:rFonts w:eastAsia="Malgun Gothic"/>
                      <w:color w:val="000000"/>
                      <w:lang w:val="en-GB" w:eastAsia="ko-KR"/>
                    </w:rPr>
                    <w:t>26-10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72737C" w:rsidRDefault="008C0035">
                  <w:pPr>
                    <w:spacing w:after="60" w:line="288" w:lineRule="auto"/>
                    <w:rPr>
                      <w:rFonts w:eastAsia="Malgun Gothic"/>
                      <w:lang w:val="en-GB" w:eastAsia="ko-KR"/>
                    </w:rPr>
                  </w:pPr>
                  <w:r>
                    <w:rPr>
                      <w:rFonts w:eastAsia="Malgun Gothic"/>
                      <w:color w:val="000000"/>
                      <w:lang w:val="en-GB" w:eastAsia="ko-KR"/>
                    </w:rPr>
                    <w:t xml:space="preserve">K1 extension </w:t>
                  </w:r>
                </w:p>
              </w:tc>
              <w:tc>
                <w:tcPr>
                  <w:tcW w:w="491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737C" w:rsidRDefault="008C0035">
                  <w:pPr>
                    <w:spacing w:afterLines="50"/>
                    <w:rPr>
                      <w:color w:val="000000"/>
                      <w:lang w:eastAsia="zh-CN"/>
                    </w:rPr>
                  </w:pPr>
                  <w:r>
                    <w:rPr>
                      <w:color w:val="000000"/>
                      <w:lang w:eastAsia="zh-CN"/>
                    </w:rPr>
                    <w:t>1. Extending K1 range from (</w:t>
                  </w:r>
                  <w:proofErr w:type="gramStart"/>
                  <w:r>
                    <w:rPr>
                      <w:color w:val="000000"/>
                      <w:lang w:eastAsia="zh-CN"/>
                    </w:rPr>
                    <w:t>0..</w:t>
                  </w:r>
                  <w:proofErr w:type="gramEnd"/>
                  <w:r>
                    <w:rPr>
                      <w:color w:val="000000"/>
                      <w:lang w:eastAsia="zh-CN"/>
                    </w:rPr>
                    <w:t>15) to (0..31)</w:t>
                  </w:r>
                </w:p>
                <w:p w:rsidR="0072737C" w:rsidRDefault="0072737C">
                  <w:pPr>
                    <w:spacing w:afterLines="50"/>
                    <w:rPr>
                      <w:color w:val="000000"/>
                      <w:lang w:eastAsia="zh-CN"/>
                    </w:rPr>
                  </w:pPr>
                </w:p>
              </w:tc>
              <w:tc>
                <w:tcPr>
                  <w:tcW w:w="6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2737C" w:rsidRDefault="008C0035">
                  <w:pPr>
                    <w:spacing w:after="60" w:line="288" w:lineRule="auto"/>
                    <w:rPr>
                      <w:rFonts w:eastAsia="Malgun Gothic"/>
                      <w:lang w:val="en-GB" w:eastAsia="ko-KR"/>
                    </w:rPr>
                  </w:pPr>
                  <w:r>
                    <w:rPr>
                      <w:rFonts w:eastAsia="Malgun Gothic"/>
                      <w:color w:val="000000"/>
                      <w:lang w:val="en-GB" w:eastAsia="ko-KR"/>
                    </w:rPr>
                    <w:t>26-1</w:t>
                  </w:r>
                </w:p>
              </w:tc>
            </w:tr>
          </w:tbl>
          <w:p w:rsidR="0072737C" w:rsidRDefault="0072737C">
            <w:pPr>
              <w:rPr>
                <w:rFonts w:eastAsia="SimSun"/>
                <w:lang w:eastAsia="zh-CN"/>
              </w:rPr>
            </w:pPr>
          </w:p>
          <w:p w:rsidR="0072737C" w:rsidRDefault="008C0035">
            <w:pPr>
              <w:rPr>
                <w:rFonts w:eastAsia="SimSun"/>
                <w:b/>
                <w:bCs/>
                <w:lang w:eastAsia="zh-CN"/>
              </w:rPr>
            </w:pPr>
            <w:r>
              <w:rPr>
                <w:rFonts w:eastAsia="SimSun"/>
                <w:b/>
                <w:bCs/>
                <w:lang w:eastAsia="zh-CN"/>
              </w:rPr>
              <w:t>Proposal: introducing a new FG to define the capability of support extending K1 range from (</w:t>
            </w:r>
            <w:proofErr w:type="gramStart"/>
            <w:r>
              <w:rPr>
                <w:rFonts w:eastAsia="SimSun"/>
                <w:b/>
                <w:bCs/>
                <w:lang w:eastAsia="zh-CN"/>
              </w:rPr>
              <w:t>0..</w:t>
            </w:r>
            <w:proofErr w:type="gramEnd"/>
            <w:r>
              <w:rPr>
                <w:rFonts w:eastAsia="SimSun"/>
                <w:b/>
                <w:bCs/>
                <w:lang w:eastAsia="zh-CN"/>
              </w:rPr>
              <w:t xml:space="preserve">15) to (0..31). </w:t>
            </w:r>
          </w:p>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lastRenderedPageBreak/>
              <w:t xml:space="preserve">Apple </w:t>
            </w:r>
            <w:r>
              <w:fldChar w:fldCharType="begin"/>
            </w:r>
            <w:r>
              <w:instrText xml:space="preserve"> REF _Ref102646659 \r \h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NTT DOCOMO, INC. </w:t>
            </w:r>
            <w:r>
              <w:fldChar w:fldCharType="begin"/>
            </w:r>
            <w:r>
              <w:instrText xml:space="preserve"> REF _Ref102646665 \r \h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LG Electronics </w:t>
            </w:r>
            <w:r>
              <w:fldChar w:fldCharType="begin"/>
            </w:r>
            <w:r>
              <w:instrText xml:space="preserve"> REF _Ref102646671 \r \h </w:instrText>
            </w:r>
            <w:r>
              <w:fldChar w:fldCharType="separate"/>
            </w:r>
            <w:r>
              <w:t>[10]</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Nokia/Nokia Shanghai Bell </w:t>
            </w:r>
            <w:r>
              <w:fldChar w:fldCharType="begin"/>
            </w:r>
            <w:r>
              <w:instrText xml:space="preserve"> REF _Ref102646678 \r \h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jc w:val="left"/>
              <w:rPr>
                <w:rFonts w:ascii="Calibri" w:hAnsi="Calibri" w:cs="Calibri"/>
                <w:color w:val="000000"/>
              </w:rPr>
            </w:pPr>
            <w:r>
              <w:t xml:space="preserve">Ericsson </w:t>
            </w:r>
            <w:r>
              <w:fldChar w:fldCharType="begin"/>
            </w:r>
            <w:r>
              <w:instrText xml:space="preserve"> REF _Ref102646684 \r \h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spacing w:beforeLines="50" w:before="120"/>
              <w:jc w:val="left"/>
              <w:rPr>
                <w:rFonts w:ascii="Calibri" w:hAnsi="Calibri" w:cs="Calibri"/>
                <w:color w:val="000000"/>
              </w:rPr>
            </w:pPr>
          </w:p>
        </w:tc>
      </w:tr>
    </w:tbl>
    <w:p w:rsidR="0072737C" w:rsidRDefault="0072737C">
      <w:pPr>
        <w:pStyle w:val="maintext"/>
        <w:ind w:firstLineChars="90" w:firstLine="180"/>
        <w:rPr>
          <w:rFonts w:ascii="Calibri" w:hAnsi="Calibri" w:cs="Arial"/>
        </w:rPr>
      </w:pPr>
    </w:p>
    <w:p w:rsidR="0072737C" w:rsidRDefault="008C0035">
      <w:pPr>
        <w:pStyle w:val="Heading1"/>
        <w:numPr>
          <w:ilvl w:val="0"/>
          <w:numId w:val="8"/>
        </w:numPr>
        <w:jc w:val="both"/>
        <w:rPr>
          <w:color w:val="000000"/>
        </w:rPr>
      </w:pPr>
      <w:r>
        <w:rPr>
          <w:color w:val="000000"/>
        </w:rPr>
        <w:t>Discussion/Approval Items during RAN1 #109-e — First Checkpoint</w:t>
      </w:r>
    </w:p>
    <w:p w:rsidR="0072737C" w:rsidRDefault="008C0035">
      <w:pPr>
        <w:pStyle w:val="maintext"/>
        <w:ind w:firstLineChars="90" w:firstLine="180"/>
        <w:rPr>
          <w:rFonts w:ascii="Calibri" w:eastAsia="SimSun" w:hAnsi="Calibri" w:cs="Calibri"/>
          <w:lang w:eastAsia="zh-CN"/>
        </w:rPr>
      </w:pPr>
      <w:bookmarkStart w:id="53" w:name="_Hlk48059864"/>
      <w:r>
        <w:rPr>
          <w:rFonts w:ascii="Calibri" w:eastAsia="SimSun" w:hAnsi="Calibri" w:cs="Calibri"/>
          <w:lang w:eastAsia="zh-CN"/>
        </w:rPr>
        <w:t>After review of contributions submitted to RAN1 #109-e in this agenda item, the following topics were identified by the moderator for discussion/approval during RAN1 #109-e.</w:t>
      </w:r>
    </w:p>
    <w:p w:rsidR="0072737C" w:rsidRDefault="0072737C">
      <w:pPr>
        <w:pStyle w:val="maintext"/>
        <w:ind w:firstLineChars="90" w:firstLine="180"/>
        <w:rPr>
          <w:rFonts w:ascii="Calibri" w:eastAsia="SimSun" w:hAnsi="Calibri" w:cs="Calibri"/>
          <w:lang w:eastAsia="zh-CN"/>
        </w:rPr>
      </w:pPr>
    </w:p>
    <w:p w:rsidR="0072737C" w:rsidRDefault="008C0035">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rsidR="0072737C" w:rsidRDefault="0072737C">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72737C">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rPr>
                <w:rFonts w:ascii="Calibri" w:eastAsia="MS Mincho" w:hAnsi="Calibri" w:cs="Calibri"/>
              </w:rPr>
            </w:pPr>
          </w:p>
        </w:tc>
      </w:tr>
    </w:tbl>
    <w:p w:rsidR="0072737C" w:rsidRDefault="0072737C">
      <w:pPr>
        <w:pStyle w:val="maintext"/>
        <w:ind w:firstLineChars="90" w:firstLine="180"/>
        <w:rPr>
          <w:rFonts w:ascii="Calibri" w:eastAsia="SimSun" w:hAnsi="Calibri" w:cs="Calibri"/>
          <w:lang w:eastAsia="zh-CN"/>
        </w:rPr>
      </w:pPr>
    </w:p>
    <w:p w:rsidR="0072737C" w:rsidRDefault="008C0035">
      <w:pPr>
        <w:pStyle w:val="Heading1"/>
        <w:numPr>
          <w:ilvl w:val="1"/>
          <w:numId w:val="8"/>
        </w:numPr>
        <w:jc w:val="both"/>
        <w:rPr>
          <w:color w:val="000000"/>
        </w:rPr>
      </w:pPr>
      <w:r>
        <w:rPr>
          <w:color w:val="000000"/>
        </w:rPr>
        <w:t>Issue 1: FG 26-1</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44"/>
        <w:gridCol w:w="6739"/>
        <w:gridCol w:w="222"/>
        <w:gridCol w:w="447"/>
        <w:gridCol w:w="447"/>
        <w:gridCol w:w="1877"/>
        <w:gridCol w:w="675"/>
        <w:gridCol w:w="447"/>
        <w:gridCol w:w="447"/>
        <w:gridCol w:w="447"/>
        <w:gridCol w:w="3360"/>
        <w:gridCol w:w="251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72737C" w:rsidRDefault="008C0035">
            <w:pPr>
              <w:pStyle w:val="ListParagraph"/>
              <w:numPr>
                <w:ilvl w:val="0"/>
                <w:numId w:val="22"/>
              </w:numPr>
              <w:spacing w:before="0" w:afterLines="50"/>
              <w:jc w:val="left"/>
              <w:rPr>
                <w:rFonts w:cs="Arial"/>
                <w:color w:val="000000"/>
                <w:sz w:val="18"/>
                <w:szCs w:val="18"/>
                <w:lang w:eastAsia="zh-CN"/>
              </w:rPr>
            </w:pPr>
            <w:r>
              <w:rPr>
                <w:rFonts w:cs="Arial"/>
                <w:color w:val="FF0000"/>
                <w:sz w:val="18"/>
                <w:szCs w:val="18"/>
              </w:rPr>
              <w:t xml:space="preserve">Support of </w:t>
            </w:r>
            <w:r>
              <w:rPr>
                <w:rFonts w:cs="Arial"/>
                <w:color w:val="000000"/>
                <w:sz w:val="18"/>
                <w:szCs w:val="18"/>
              </w:rPr>
              <w:t>UE specific TA calculation based on its GNSS-acquired position and the serving satellite ephemeris.</w:t>
            </w:r>
          </w:p>
          <w:p w:rsidR="0072737C" w:rsidRDefault="008C0035">
            <w:pPr>
              <w:pStyle w:val="ListParagraph"/>
              <w:numPr>
                <w:ilvl w:val="0"/>
                <w:numId w:val="22"/>
              </w:numPr>
              <w:spacing w:before="0" w:after="0"/>
              <w:jc w:val="left"/>
              <w:rPr>
                <w:rFonts w:cs="Arial"/>
                <w:color w:val="000000"/>
                <w:sz w:val="18"/>
                <w:szCs w:val="18"/>
              </w:rPr>
            </w:pPr>
            <w:r>
              <w:rPr>
                <w:rFonts w:cs="Arial"/>
                <w:color w:val="FF0000"/>
                <w:sz w:val="18"/>
                <w:szCs w:val="18"/>
              </w:rPr>
              <w:t xml:space="preserve">Support of </w:t>
            </w:r>
            <w:r>
              <w:rPr>
                <w:rFonts w:cs="Arial"/>
                <w:color w:val="000000"/>
                <w:sz w:val="18"/>
                <w:szCs w:val="18"/>
              </w:rPr>
              <w:t>U</w:t>
            </w:r>
            <w:r>
              <w:rPr>
                <w:rFonts w:cs="Arial"/>
                <w:strike/>
                <w:color w:val="FF0000"/>
                <w:sz w:val="18"/>
                <w:szCs w:val="18"/>
              </w:rPr>
              <w:t>E calculates</w:t>
            </w:r>
            <w:r>
              <w:rPr>
                <w:rFonts w:cs="Arial"/>
                <w:color w:val="000000"/>
                <w:sz w:val="18"/>
                <w:szCs w:val="18"/>
              </w:rPr>
              <w:t xml:space="preserve"> common TA </w:t>
            </w:r>
            <w:r>
              <w:rPr>
                <w:rFonts w:cs="Arial"/>
                <w:color w:val="FF0000"/>
                <w:sz w:val="18"/>
                <w:szCs w:val="18"/>
              </w:rPr>
              <w:t xml:space="preserve">calculation </w:t>
            </w:r>
            <w:r>
              <w:rPr>
                <w:rFonts w:cs="Arial"/>
                <w:color w:val="000000"/>
                <w:sz w:val="18"/>
                <w:szCs w:val="18"/>
              </w:rPr>
              <w:t>according to the parameters provided by the network (UE considers common TA as 0 if the parameter</w:t>
            </w:r>
            <w:r>
              <w:rPr>
                <w:rFonts w:cs="Arial"/>
                <w:color w:val="FF0000"/>
                <w:sz w:val="18"/>
                <w:szCs w:val="18"/>
              </w:rPr>
              <w:t>s</w:t>
            </w:r>
            <w:r>
              <w:rPr>
                <w:rFonts w:cs="Arial"/>
                <w:color w:val="000000"/>
                <w:sz w:val="18"/>
                <w:szCs w:val="18"/>
              </w:rPr>
              <w:t xml:space="preserve"> </w:t>
            </w:r>
            <w:r>
              <w:rPr>
                <w:rFonts w:cs="Arial"/>
                <w:color w:val="FF0000"/>
                <w:sz w:val="18"/>
                <w:szCs w:val="18"/>
              </w:rPr>
              <w:t xml:space="preserve">are </w:t>
            </w:r>
            <w:r>
              <w:rPr>
                <w:rFonts w:cs="Arial"/>
                <w:strike/>
                <w:color w:val="FF0000"/>
                <w:sz w:val="18"/>
                <w:szCs w:val="18"/>
              </w:rPr>
              <w:t>is</w:t>
            </w:r>
            <w:r>
              <w:rPr>
                <w:rFonts w:cs="Arial"/>
                <w:color w:val="000000"/>
                <w:sz w:val="18"/>
                <w:szCs w:val="18"/>
              </w:rPr>
              <w:t xml:space="preserve"> not provided)</w:t>
            </w:r>
          </w:p>
          <w:p w:rsidR="0072737C" w:rsidRDefault="008C0035">
            <w:pPr>
              <w:pStyle w:val="ListParagraph"/>
              <w:numPr>
                <w:ilvl w:val="0"/>
                <w:numId w:val="22"/>
              </w:numPr>
              <w:spacing w:before="0" w:after="0"/>
              <w:jc w:val="left"/>
              <w:rPr>
                <w:rFonts w:cs="Arial"/>
                <w:color w:val="000000"/>
                <w:sz w:val="18"/>
                <w:szCs w:val="18"/>
              </w:rPr>
            </w:pPr>
            <w:r>
              <w:rPr>
                <w:rFonts w:cs="Arial"/>
                <w:color w:val="000000"/>
                <w:sz w:val="18"/>
                <w:szCs w:val="18"/>
              </w:rPr>
              <w:t xml:space="preserve">For TA update in RRC_CONNECTED state, </w:t>
            </w:r>
            <w:r>
              <w:rPr>
                <w:rFonts w:cs="Arial"/>
                <w:color w:val="FF0000"/>
                <w:sz w:val="18"/>
                <w:szCs w:val="18"/>
              </w:rPr>
              <w:t xml:space="preserve">support of </w:t>
            </w:r>
            <w:r>
              <w:rPr>
                <w:rFonts w:cs="Arial"/>
                <w:color w:val="000000"/>
                <w:sz w:val="18"/>
                <w:szCs w:val="18"/>
              </w:rPr>
              <w:t>combination of both open (i.e. UE autonomous TA estimation, and common TA estimation) and closed (i.e., received TA commands) control loops</w:t>
            </w:r>
          </w:p>
          <w:p w:rsidR="0072737C" w:rsidRDefault="008C0035">
            <w:pPr>
              <w:pStyle w:val="ListParagraph"/>
              <w:numPr>
                <w:ilvl w:val="0"/>
                <w:numId w:val="22"/>
              </w:numPr>
              <w:spacing w:before="0" w:after="0"/>
              <w:jc w:val="left"/>
              <w:rPr>
                <w:rFonts w:cs="Arial"/>
                <w:color w:val="000000"/>
                <w:sz w:val="18"/>
                <w:szCs w:val="18"/>
              </w:rPr>
            </w:pPr>
            <w:r>
              <w:rPr>
                <w:rFonts w:cs="Arial"/>
                <w:color w:val="FF0000"/>
                <w:sz w:val="18"/>
                <w:szCs w:val="18"/>
              </w:rPr>
              <w:t xml:space="preserve">Support of </w:t>
            </w:r>
            <w:r>
              <w:rPr>
                <w:rFonts w:cs="Arial"/>
                <w:strike/>
                <w:color w:val="FF0000"/>
                <w:sz w:val="18"/>
                <w:szCs w:val="18"/>
              </w:rPr>
              <w:t>UE</w:t>
            </w:r>
            <w:r>
              <w:rPr>
                <w:rFonts w:cs="Arial"/>
                <w:color w:val="000000"/>
                <w:sz w:val="18"/>
                <w:szCs w:val="18"/>
              </w:rPr>
              <w:t xml:space="preserve"> pre-</w:t>
            </w:r>
            <w:proofErr w:type="spellStart"/>
            <w:r>
              <w:rPr>
                <w:rFonts w:cs="Arial"/>
                <w:color w:val="000000"/>
                <w:sz w:val="18"/>
                <w:szCs w:val="18"/>
              </w:rPr>
              <w:t>compensat</w:t>
            </w:r>
            <w:r>
              <w:rPr>
                <w:rFonts w:cs="Arial"/>
                <w:color w:val="FF0000"/>
                <w:sz w:val="18"/>
                <w:szCs w:val="18"/>
              </w:rPr>
              <w:t>ion</w:t>
            </w:r>
            <w:r>
              <w:rPr>
                <w:rFonts w:cs="Arial"/>
                <w:strike/>
                <w:color w:val="FF0000"/>
                <w:sz w:val="18"/>
                <w:szCs w:val="18"/>
              </w:rPr>
              <w:t>es</w:t>
            </w:r>
            <w:proofErr w:type="spellEnd"/>
            <w:r>
              <w:rPr>
                <w:rFonts w:cs="Arial"/>
                <w:color w:val="000000"/>
                <w:sz w:val="18"/>
                <w:szCs w:val="18"/>
              </w:rPr>
              <w:t xml:space="preserve"> </w:t>
            </w:r>
            <w:r>
              <w:rPr>
                <w:rFonts w:cs="Arial"/>
                <w:color w:val="FF0000"/>
                <w:sz w:val="18"/>
                <w:szCs w:val="18"/>
              </w:rPr>
              <w:t xml:space="preserve">of </w:t>
            </w:r>
            <w:r>
              <w:rPr>
                <w:rFonts w:cs="Arial"/>
                <w:color w:val="000000"/>
                <w:sz w:val="18"/>
                <w:szCs w:val="18"/>
              </w:rPr>
              <w:t>the calculated TA in its uplink transmissions</w:t>
            </w:r>
          </w:p>
          <w:p w:rsidR="0072737C" w:rsidRDefault="008C0035">
            <w:pPr>
              <w:pStyle w:val="ListParagraph"/>
              <w:numPr>
                <w:ilvl w:val="0"/>
                <w:numId w:val="22"/>
              </w:numPr>
              <w:spacing w:before="0" w:after="0"/>
              <w:jc w:val="left"/>
              <w:rPr>
                <w:rFonts w:cs="Arial"/>
                <w:color w:val="000000"/>
                <w:sz w:val="18"/>
                <w:szCs w:val="18"/>
              </w:rPr>
            </w:pPr>
            <w:r>
              <w:rPr>
                <w:rFonts w:cs="Arial"/>
                <w:color w:val="000000"/>
                <w:sz w:val="18"/>
                <w:szCs w:val="18"/>
              </w:rPr>
              <w:lastRenderedPageBreak/>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72737C" w:rsidRDefault="008C0035">
            <w:pPr>
              <w:pStyle w:val="ListParagraph"/>
              <w:numPr>
                <w:ilvl w:val="0"/>
                <w:numId w:val="22"/>
              </w:numPr>
              <w:spacing w:before="0" w:after="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72737C" w:rsidRDefault="008C0035">
            <w:pPr>
              <w:pStyle w:val="ListParagraph"/>
              <w:numPr>
                <w:ilvl w:val="0"/>
                <w:numId w:val="22"/>
              </w:numPr>
              <w:spacing w:before="0" w:after="0"/>
              <w:jc w:val="left"/>
              <w:rPr>
                <w:rFonts w:cs="Arial"/>
                <w:color w:val="000000"/>
                <w:sz w:val="18"/>
                <w:szCs w:val="18"/>
              </w:rPr>
            </w:pPr>
            <w:r>
              <w:rPr>
                <w:rFonts w:cs="Arial"/>
                <w:color w:val="FF0000"/>
                <w:sz w:val="18"/>
                <w:szCs w:val="18"/>
              </w:rPr>
              <w:t xml:space="preserve">Support of </w:t>
            </w:r>
            <w:r>
              <w:rPr>
                <w:rFonts w:cs="Arial"/>
                <w:color w:val="000000"/>
                <w:sz w:val="18"/>
                <w:szCs w:val="18"/>
              </w:rPr>
              <w:t xml:space="preserve">determining timing of the scheduling of PUSCH, PUCCH and PDCCH ordered PRACH, CSI reference resource,  transmission of aperiodic SRS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72737C" w:rsidRDefault="008C0035">
            <w:pPr>
              <w:pStyle w:val="ListParagraph"/>
              <w:numPr>
                <w:ilvl w:val="0"/>
                <w:numId w:val="22"/>
              </w:numPr>
              <w:spacing w:before="0" w:after="0"/>
              <w:jc w:val="left"/>
              <w:rPr>
                <w:rFonts w:cs="Arial"/>
                <w:sz w:val="18"/>
                <w:szCs w:val="18"/>
              </w:rPr>
            </w:pPr>
            <w:r>
              <w:rPr>
                <w:rFonts w:cs="Arial"/>
                <w:color w:val="FF0000"/>
                <w:sz w:val="18"/>
                <w:szCs w:val="18"/>
              </w:rPr>
              <w:t xml:space="preserve">Support of </w:t>
            </w: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72737C" w:rsidRDefault="008C0035">
            <w:pPr>
              <w:pStyle w:val="ListParagraph"/>
              <w:numPr>
                <w:ilvl w:val="0"/>
                <w:numId w:val="22"/>
              </w:numPr>
              <w:spacing w:before="0" w:after="0"/>
              <w:jc w:val="left"/>
              <w:rPr>
                <w:rFonts w:cs="Arial"/>
                <w:sz w:val="18"/>
                <w:szCs w:val="18"/>
              </w:rPr>
            </w:pPr>
            <w:r>
              <w:rPr>
                <w:rFonts w:cs="Arial"/>
                <w:color w:val="FF0000"/>
                <w:sz w:val="18"/>
                <w:szCs w:val="18"/>
              </w:rPr>
              <w:t xml:space="preserve">Support of </w:t>
            </w:r>
            <w:r>
              <w:rPr>
                <w:rFonts w:cs="Arial"/>
                <w:color w:val="000000"/>
                <w:sz w:val="18"/>
                <w:szCs w:val="18"/>
              </w:rPr>
              <w:t xml:space="preserve">UE </w:t>
            </w:r>
            <w:proofErr w:type="spellStart"/>
            <w:r>
              <w:rPr>
                <w:rFonts w:cs="Arial"/>
                <w:color w:val="000000"/>
                <w:sz w:val="18"/>
                <w:szCs w:val="18"/>
              </w:rPr>
              <w:t>receiv</w:t>
            </w:r>
            <w:r>
              <w:rPr>
                <w:rFonts w:cs="Arial"/>
                <w:color w:val="FF0000"/>
                <w:sz w:val="18"/>
                <w:szCs w:val="18"/>
              </w:rPr>
              <w:t>ing</w:t>
            </w:r>
            <w:r>
              <w:rPr>
                <w:rFonts w:cs="Arial"/>
                <w:strike/>
                <w:color w:val="FF0000"/>
                <w:sz w:val="18"/>
                <w:szCs w:val="18"/>
              </w:rPr>
              <w:t>es</w:t>
            </w:r>
            <w:proofErr w:type="spellEnd"/>
            <w:r>
              <w:rPr>
                <w:rFonts w:cs="Arial"/>
                <w:color w:val="000000"/>
                <w:sz w:val="18"/>
                <w:szCs w:val="18"/>
              </w:rPr>
              <w:t xml:space="preserve">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8C0035">
            <w:pPr>
              <w:pStyle w:val="TAL"/>
              <w:rPr>
                <w:rFonts w:cs="Arial"/>
                <w:color w:val="000000"/>
                <w:szCs w:val="18"/>
              </w:rPr>
            </w:pPr>
            <w:r>
              <w:rPr>
                <w:rFonts w:cs="Arial"/>
                <w:color w:val="000000"/>
                <w:szCs w:val="18"/>
              </w:rPr>
              <w:t>For UE supports NR communication via satellite, UE must indicate this FG is supported.</w:t>
            </w: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53"/>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 xml:space="preserve">Since the report is per-band, it is already possible for the UE to limit the support of the feature to NTN. However, it has been acknowledged already that ATG cells are a special case, and it is not straightforward, and not very productive either, to make a strong distinction in that case. It is also technically challenging to condition the report of the feature to cell types, as the UE reports its capabilities independently of the cell it is currently connected to. Finally, from procedural point of view, we do not define RAN1 capabilities depending on the available RAN4 requirements by the time of defining the capabilities. Hence, we support removing the note in this and other impacted FGs.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 xml:space="preserve">Samsung </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changes in column 4.</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the changes. In addition, we suggest the following editorial changes in c</w:t>
            </w:r>
            <w:r>
              <w:rPr>
                <w:rFonts w:ascii="Calibri" w:eastAsia="MS Mincho" w:hAnsi="Calibri" w:cs="Calibri"/>
              </w:rPr>
              <w:t>olumn 4:</w:t>
            </w:r>
          </w:p>
          <w:p w:rsidR="0072737C" w:rsidRDefault="008C0035">
            <w:pPr>
              <w:numPr>
                <w:ilvl w:val="0"/>
                <w:numId w:val="23"/>
              </w:numPr>
              <w:rPr>
                <w:rFonts w:cs="Arial"/>
                <w:sz w:val="18"/>
                <w:szCs w:val="18"/>
              </w:rPr>
            </w:pPr>
            <w:r>
              <w:rPr>
                <w:rFonts w:ascii="Calibri" w:eastAsia="MS Mincho" w:hAnsi="Calibri" w:cs="Calibri"/>
              </w:rPr>
              <w:t>Item 2: "</w:t>
            </w:r>
            <w:r>
              <w:rPr>
                <w:rFonts w:cs="Arial"/>
                <w:sz w:val="18"/>
                <w:szCs w:val="18"/>
              </w:rPr>
              <w:t xml:space="preserve">Support of </w:t>
            </w:r>
            <w:del w:id="54" w:author="Stefan Eriksson Löwenmark" w:date="2022-05-09T16:13:00Z">
              <w:r>
                <w:rPr>
                  <w:rFonts w:cs="Arial"/>
                  <w:sz w:val="18"/>
                  <w:szCs w:val="18"/>
                  <w:highlight w:val="yellow"/>
                </w:rPr>
                <w:delText>U</w:delText>
              </w:r>
              <w:r>
                <w:rPr>
                  <w:rFonts w:cs="Arial"/>
                  <w:sz w:val="18"/>
                  <w:szCs w:val="18"/>
                </w:rPr>
                <w:delText xml:space="preserve"> </w:delText>
              </w:r>
            </w:del>
            <w:r>
              <w:rPr>
                <w:rFonts w:cs="Arial"/>
                <w:sz w:val="18"/>
                <w:szCs w:val="18"/>
              </w:rPr>
              <w:t>common TA calculation…"</w:t>
            </w:r>
          </w:p>
          <w:p w:rsidR="0072737C" w:rsidRDefault="008C0035">
            <w:pPr>
              <w:numPr>
                <w:ilvl w:val="0"/>
                <w:numId w:val="23"/>
              </w:numPr>
              <w:rPr>
                <w:rFonts w:cs="Arial"/>
                <w:sz w:val="18"/>
                <w:szCs w:val="18"/>
              </w:rPr>
            </w:pPr>
            <w:r>
              <w:rPr>
                <w:rFonts w:cs="Arial"/>
                <w:sz w:val="18"/>
                <w:szCs w:val="18"/>
              </w:rPr>
              <w:t>Item 7: "…, transmission of aperiodic SRS</w:t>
            </w:r>
            <w:ins w:id="55" w:author="Stefan Eriksson Löwenmark" w:date="2022-05-09T16:14:00Z">
              <w:r>
                <w:rPr>
                  <w:rFonts w:cs="Arial"/>
                  <w:sz w:val="18"/>
                  <w:szCs w:val="18"/>
                  <w:highlight w:val="yellow"/>
                </w:rPr>
                <w:t>,</w:t>
              </w:r>
            </w:ins>
            <w:r>
              <w:rPr>
                <w:rFonts w:cs="Arial"/>
                <w:sz w:val="18"/>
                <w:szCs w:val="18"/>
              </w:rPr>
              <w:t xml:space="preserve"> activation of TA </w:t>
            </w:r>
            <w:proofErr w:type="gramStart"/>
            <w:r>
              <w:rPr>
                <w:rFonts w:cs="Arial"/>
                <w:sz w:val="18"/>
                <w:szCs w:val="18"/>
              </w:rPr>
              <w:t>command,…</w:t>
            </w:r>
            <w:proofErr w:type="gramEnd"/>
            <w:r>
              <w:rPr>
                <w:rFonts w:cs="Arial"/>
                <w:sz w:val="18"/>
                <w:szCs w:val="18"/>
              </w:rPr>
              <w: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MS Mincho" w:hAnsi="Calibri" w:cs="Calibri"/>
              </w:rPr>
              <w:t>Fine, except there is a typo in 2. Should be “ Support of UE common TA calculation…” or “Support of common TA calculation…”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 xml:space="preserve">Huawei, </w:t>
            </w:r>
            <w:proofErr w:type="spellStart"/>
            <w:r>
              <w:rPr>
                <w:rFonts w:ascii="Calibri" w:eastAsia="Yu Mincho" w:hAnsi="Calibri" w:cs="Calibri"/>
                <w:lang w:eastAsia="ja-JP"/>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Support. </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Same view as Nokia that the FG has already been defined as per band. </w:t>
            </w:r>
            <w:r>
              <w:rPr>
                <w:rFonts w:ascii="Calibri" w:hAnsi="Calibri" w:cs="Calibri"/>
                <w:color w:val="000000"/>
              </w:rPr>
              <w:t xml:space="preserve">A UE only needs to report what it supports on the particular band. 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1"/>
          <w:numId w:val="8"/>
        </w:numPr>
        <w:jc w:val="both"/>
        <w:rPr>
          <w:color w:val="000000"/>
        </w:rPr>
      </w:pPr>
      <w:r>
        <w:rPr>
          <w:color w:val="000000"/>
        </w:rPr>
        <w:t>Issue 2: FG 26-4</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12"/>
        <w:gridCol w:w="2610"/>
        <w:gridCol w:w="2921"/>
        <w:gridCol w:w="512"/>
        <w:gridCol w:w="527"/>
        <w:gridCol w:w="447"/>
        <w:gridCol w:w="4139"/>
        <w:gridCol w:w="734"/>
        <w:gridCol w:w="447"/>
        <w:gridCol w:w="447"/>
        <w:gridCol w:w="447"/>
        <w:gridCol w:w="4985"/>
        <w:gridCol w:w="1773"/>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26-4</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reporting of information related to TA pre-compensation</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1. Support UE reporting of information related to TA pre-compensation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does not support reporting of information related to TA pre-compensation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lang w:eastAsia="zh-CN"/>
              </w:rPr>
            </w:pPr>
            <w:r>
              <w:rPr>
                <w:rFonts w:cs="Arial"/>
                <w:color w:val="000000"/>
                <w:szCs w:val="18"/>
              </w:rPr>
              <w:t xml:space="preserve">Note: </w:t>
            </w:r>
            <w:r>
              <w:rPr>
                <w:rFonts w:cs="Arial"/>
                <w:color w:val="000000"/>
                <w:szCs w:val="18"/>
                <w:lang w:eastAsia="zh-CN"/>
              </w:rPr>
              <w:t>The exact content of UE reporting of information about the TA pre-compensation is up to RAN2</w:t>
            </w:r>
          </w:p>
          <w:p w:rsidR="0072737C" w:rsidRDefault="0072737C">
            <w:pPr>
              <w:pStyle w:val="TAL"/>
              <w:rPr>
                <w:rFonts w:cs="Arial"/>
                <w:color w:val="000000"/>
                <w:szCs w:val="18"/>
                <w:lang w:eastAsia="zh-CN"/>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proofErr w:type="spellStart"/>
            <w:r>
              <w:rPr>
                <w:rFonts w:ascii="Arial" w:hAnsi="Arial" w:cs="Arial"/>
                <w:color w:val="000000"/>
                <w:sz w:val="18"/>
                <w:szCs w:val="18"/>
              </w:rPr>
              <w:t>Optionalwith</w:t>
            </w:r>
            <w:proofErr w:type="spellEnd"/>
            <w:r>
              <w:rPr>
                <w:rFonts w:ascii="Arial" w:hAnsi="Arial" w:cs="Arial"/>
                <w:color w:val="000000"/>
                <w:sz w:val="18"/>
                <w:szCs w:val="18"/>
              </w:rPr>
              <w:t xml:space="preserve"> capability signalling </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Support. See comment to 26-1.</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 xml:space="preserve">We support the changes. In </w:t>
            </w:r>
            <w:proofErr w:type="gramStart"/>
            <w:r>
              <w:rPr>
                <w:rFonts w:ascii="Calibri" w:eastAsia="Yu Mincho" w:hAnsi="Calibri" w:cs="Calibri"/>
                <w:lang w:eastAsia="ja-JP"/>
              </w:rPr>
              <w:t>addition</w:t>
            </w:r>
            <w:proofErr w:type="gramEnd"/>
            <w:r>
              <w:rPr>
                <w:rFonts w:ascii="Calibri" w:eastAsia="Yu Mincho" w:hAnsi="Calibri" w:cs="Calibri"/>
                <w:lang w:eastAsia="ja-JP"/>
              </w:rPr>
              <w:t xml:space="preserve"> we suggest the following editorial change to column 14:</w:t>
            </w:r>
          </w:p>
          <w:p w:rsidR="0072737C" w:rsidRDefault="008C0035">
            <w:pPr>
              <w:rPr>
                <w:rFonts w:ascii="Calibri" w:eastAsia="Yu Mincho" w:hAnsi="Calibri" w:cs="Calibri"/>
                <w:lang w:eastAsia="ja-JP"/>
              </w:rPr>
            </w:pPr>
            <w:r>
              <w:rPr>
                <w:rFonts w:ascii="Calibri" w:eastAsia="MS Mincho" w:hAnsi="Calibri" w:cs="Calibri"/>
              </w:rPr>
              <w:t>"</w:t>
            </w:r>
            <w:r>
              <w:rPr>
                <w:rFonts w:cs="Arial"/>
                <w:color w:val="000000"/>
                <w:sz w:val="18"/>
                <w:szCs w:val="18"/>
              </w:rPr>
              <w:t>Optional</w:t>
            </w:r>
            <w:ins w:id="56" w:author="Stefan Eriksson Löwenmark" w:date="2022-05-09T16:13:00Z">
              <w:r>
                <w:rPr>
                  <w:rFonts w:cs="Arial"/>
                  <w:color w:val="000000"/>
                  <w:sz w:val="18"/>
                  <w:szCs w:val="18"/>
                </w:rPr>
                <w:t xml:space="preserve"> </w:t>
              </w:r>
            </w:ins>
            <w:r>
              <w:rPr>
                <w:rFonts w:cs="Arial"/>
                <w:color w:val="000000"/>
                <w:sz w:val="18"/>
                <w:szCs w:val="18"/>
              </w:rPr>
              <w:t xml:space="preserve">with capability </w:t>
            </w:r>
            <w:proofErr w:type="spellStart"/>
            <w:r>
              <w:rPr>
                <w:rFonts w:cs="Arial"/>
                <w:color w:val="000000"/>
                <w:sz w:val="18"/>
                <w:szCs w:val="18"/>
              </w:rPr>
              <w:t>signalling</w:t>
            </w:r>
            <w:proofErr w:type="spellEnd"/>
            <w:r>
              <w:rPr>
                <w:rFonts w:cs="Arial"/>
                <w:color w:val="000000"/>
                <w:sz w:val="18"/>
                <w:szCs w:val="18"/>
              </w:rPr>
              <w: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Support.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3: FG 26-5</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510"/>
        <w:gridCol w:w="1918"/>
        <w:gridCol w:w="4079"/>
        <w:gridCol w:w="222"/>
        <w:gridCol w:w="527"/>
        <w:gridCol w:w="447"/>
        <w:gridCol w:w="3431"/>
        <w:gridCol w:w="728"/>
        <w:gridCol w:w="447"/>
        <w:gridCol w:w="447"/>
        <w:gridCol w:w="447"/>
        <w:gridCol w:w="5334"/>
        <w:gridCol w:w="1969"/>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26-5</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Increasing the number of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1. The maximal supported HARQ process number is X for UL and Y for DL</w:t>
            </w:r>
            <w:r>
              <w:rPr>
                <w:rFonts w:ascii="Arial" w:hAnsi="Arial" w:cs="Arial"/>
                <w:color w:val="FF0000"/>
                <w:sz w:val="18"/>
                <w:szCs w:val="18"/>
              </w:rPr>
              <w:t>, when a UE is configured with NTN carriers only.</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Increased number of HARQ processes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Candidate component values for (X,Y): {(16,32),(32,16),(32,32)}</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r>
              <w:rPr>
                <w:rFonts w:ascii="Arial" w:hAnsi="Arial" w:cs="Arial"/>
                <w:strike/>
                <w:color w:val="FF0000"/>
                <w:sz w:val="18"/>
                <w:szCs w:val="18"/>
              </w:rPr>
              <w:t>supported]</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We t</w:t>
            </w:r>
            <w:r>
              <w:rPr>
                <w:rFonts w:ascii="Calibri" w:eastAsiaTheme="minorEastAsia" w:hAnsi="Calibri" w:cs="Calibri"/>
                <w:lang w:eastAsia="zh-CN"/>
              </w:rPr>
              <w:t>hink this FG need not be restricted to NTN only</w:t>
            </w:r>
            <w:r>
              <w:rPr>
                <w:rFonts w:ascii="Calibri" w:eastAsiaTheme="minorEastAsia" w:hAnsi="Calibri" w:cs="Calibri" w:hint="eastAsia"/>
                <w:lang w:eastAsia="zh-CN"/>
              </w:rPr>
              <w:t xml:space="preserve"> since it can be beneficial for other TN scenarios, e.g., NR-U. Meanwhile, it has already been defined as the per-band feature to satisfy the needs for UE's implementation.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cs="Arial"/>
                <w:color w:val="FF0000"/>
                <w:sz w:val="18"/>
                <w:szCs w:val="18"/>
              </w:rPr>
            </w:pPr>
            <w:r>
              <w:rPr>
                <w:rFonts w:cs="Arial"/>
                <w:color w:val="FF0000"/>
                <w:sz w:val="18"/>
                <w:szCs w:val="18"/>
              </w:rPr>
              <w:t>[Note: This UE feature group is applicable only for NR NTN cell and ATG cell, for terrestrial cell except for ATG cell this feature is not supported]</w:t>
            </w:r>
          </w:p>
          <w:p w:rsidR="0072737C" w:rsidRDefault="008C0035">
            <w:pPr>
              <w:rPr>
                <w:rFonts w:ascii="Calibri" w:eastAsia="SimSun" w:hAnsi="Calibri" w:cs="Calibri"/>
                <w:lang w:eastAsia="zh-CN"/>
              </w:rPr>
            </w:pPr>
            <w:r>
              <w:rPr>
                <w:rFonts w:ascii="Calibri" w:eastAsia="SimSun" w:hAnsi="Calibri" w:cs="Calibri" w:hint="eastAsia"/>
                <w:lang w:eastAsia="zh-CN"/>
              </w:rPr>
              <w:t>In</w:t>
            </w:r>
            <w:r>
              <w:rPr>
                <w:rFonts w:ascii="Calibri" w:eastAsia="SimSun" w:hAnsi="Calibri" w:cs="Calibri"/>
                <w:lang w:eastAsia="zh-CN"/>
              </w:rPr>
              <w:t xml:space="preserve"> addition, for this particular FG, there was explicit discussion in RAN#108e whether such feature can be made a general feature beyond NTN use case and the decision was not to do so. Deleting the note above would be inconsistent with previous decision.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Theme="minorEastAsia" w:hAnsi="Calibri" w:cs="Calibri"/>
                <w:lang w:eastAsia="zh-CN"/>
              </w:rPr>
              <w:t xml:space="preserve">Support the change in column 4.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 With this note, we are not sure the update in column 4 is necessary.</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Support removal of the note. See comment to 26-1. However, the added sentence in column 4 requires further discussion, as the meaning of NTN carrier itself is not clear.</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 xml:space="preserve">It is true that since this feature is defined as per-band, for now there should be no problem.  But in the future when NTN-TN carrier aggregation is supported this will lead to UE overdesigning its HARQ buffer, when it wants to support a combination of carriers in different bands.  That is why we suggested </w:t>
            </w:r>
            <w:proofErr w:type="gramStart"/>
            <w:r>
              <w:rPr>
                <w:rFonts w:ascii="Calibri" w:eastAsia="Yu Mincho" w:hAnsi="Calibri" w:cs="Calibri"/>
                <w:lang w:eastAsia="ja-JP"/>
              </w:rPr>
              <w:t>add</w:t>
            </w:r>
            <w:proofErr w:type="gramEnd"/>
            <w:r>
              <w:rPr>
                <w:rFonts w:ascii="Calibri" w:eastAsia="Yu Mincho" w:hAnsi="Calibri" w:cs="Calibri"/>
                <w:lang w:eastAsia="ja-JP"/>
              </w:rPr>
              <w:t xml:space="preserve"> “</w:t>
            </w:r>
            <w:r>
              <w:rPr>
                <w:rFonts w:ascii="Calibri" w:eastAsia="Yu Mincho" w:hAnsi="Calibri" w:cs="Calibri"/>
                <w:color w:val="FF0000"/>
                <w:lang w:eastAsia="ja-JP"/>
              </w:rPr>
              <w:t>when a UE is configured with NTN carriers only</w:t>
            </w:r>
            <w:r>
              <w:rPr>
                <w:rFonts w:ascii="Calibri" w:eastAsia="Yu Mincho" w:hAnsi="Calibri" w:cs="Calibri"/>
                <w:lang w:eastAsia="ja-JP"/>
              </w:rPr>
              <w:t xml:space="preserve">” to the component description.  For other features, if we don’t have such a restriction, it may not cause any issue. But for this feature, which deals with baseband HARQ buffer design, not having such a restriction will limit the choices of the UE designer to two undesirable options: either overdesign the UE HARQ buffer or under-report the UE capability.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Support. </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@vivo </w:t>
            </w:r>
            <w:proofErr w:type="gramStart"/>
            <w:r>
              <w:rPr>
                <w:rFonts w:ascii="Calibri" w:eastAsiaTheme="minorEastAsia" w:hAnsi="Calibri" w:cs="Calibri"/>
                <w:lang w:eastAsia="zh-CN"/>
              </w:rPr>
              <w:t>The</w:t>
            </w:r>
            <w:proofErr w:type="gramEnd"/>
            <w:r>
              <w:rPr>
                <w:rFonts w:ascii="Calibri" w:eastAsiaTheme="minorEastAsia" w:hAnsi="Calibri" w:cs="Calibri"/>
                <w:lang w:eastAsia="zh-CN"/>
              </w:rPr>
              <w:t xml:space="preserve"> discussion in RAN1#108-e was about whether a unified feature group of 32 HARQ processes can be defined and the conclusion is the same functionalities are discussed separately in NTN and above 52.6GHz. There is no conclusion that whether this FG cannot be extended to TN or other cases in both </w:t>
            </w:r>
            <w:proofErr w:type="spellStart"/>
            <w:r>
              <w:rPr>
                <w:rFonts w:ascii="Calibri" w:eastAsiaTheme="minorEastAsia" w:hAnsi="Calibri" w:cs="Calibri"/>
                <w:lang w:eastAsia="zh-CN"/>
              </w:rPr>
              <w:t>WIs.</w:t>
            </w:r>
            <w:proofErr w:type="spellEnd"/>
            <w:r>
              <w:rPr>
                <w:rFonts w:ascii="Calibri" w:eastAsiaTheme="minorEastAsia" w:hAnsi="Calibri" w:cs="Calibri"/>
                <w:lang w:eastAsia="zh-CN"/>
              </w:rPr>
              <w:t xml:space="preserve"> </w:t>
            </w:r>
          </w:p>
          <w:p w:rsidR="0072737C" w:rsidRDefault="008C0035">
            <w:pPr>
              <w:rPr>
                <w:rFonts w:ascii="Calibri" w:hAnsi="Calibri"/>
                <w:b/>
                <w:bCs/>
                <w:color w:val="FF0000"/>
              </w:rPr>
            </w:pPr>
            <w:r>
              <w:rPr>
                <w:b/>
                <w:bCs/>
                <w:color w:val="FF0000"/>
              </w:rPr>
              <w:t>Conclusion:</w:t>
            </w:r>
          </w:p>
          <w:p w:rsidR="0072737C" w:rsidRDefault="008C0035">
            <w:pPr>
              <w:rPr>
                <w:color w:val="FF0000"/>
              </w:rPr>
            </w:pPr>
            <w:r>
              <w:rPr>
                <w:color w:val="FF0000"/>
              </w:rPr>
              <w:t>The Rel. 17 features that increase the number of HARQ processes are separate FGs for FR2-2 and NR NTN</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potential use cases of this feature, we provided two examples in RAN1#108-e: (1) FR1 + FR2 CA, if the PUCCH is transmitted on FR1 with small SCS, then it can be expected that a small number of slots on FR1 would correspond to large number of slots on FR2, which will result in the need of larger number of HARQ processes on FR2, otherwise it will degrade the system performance for FR2. (2) Another example scenario that would be beneficial from the support of 32 HARQ processes is multi-TRP case, in which case the need of number of HARQ processes would be increased. As a matter of fact, the possibility to extend the 32 HARQ processes has been discussed before. Consensus cannot be reached due to different flavors of HARQ process ID indication. However, in NTN, the explicit HARQ process indication has already been agreed. Therefore, there seems no obstacles to extend this FG in other scenarios. </w:t>
            </w:r>
          </w:p>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 xml:space="preserve">n the newly added sentence </w:t>
            </w:r>
            <w:r>
              <w:rPr>
                <w:rFonts w:cs="Arial"/>
                <w:color w:val="FF0000"/>
                <w:sz w:val="18"/>
                <w:szCs w:val="18"/>
              </w:rPr>
              <w:t xml:space="preserve">“when a UE is configured with NTN carriers only.” , </w:t>
            </w:r>
            <w:r>
              <w:rPr>
                <w:rFonts w:ascii="Calibri" w:eastAsiaTheme="minorEastAsia" w:hAnsi="Calibri" w:cs="Calibri"/>
                <w:lang w:eastAsia="zh-CN"/>
              </w:rPr>
              <w:t>it is not clear to us why it is needed. A UE always only reports what it can support on the given band. If the UE already has the capability but cannot be used on the other band/other use cases, the UE capability is not under-utilized which should always be avoided. We don’t think there is a restriction to UE designs on HARQ buffer. If there is a wish not to support 32 HARQ processes for a TN band, there is full freedom not to do so in the dimension phase.</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1"/>
          <w:numId w:val="8"/>
        </w:numPr>
        <w:jc w:val="both"/>
        <w:rPr>
          <w:color w:val="000000"/>
        </w:rPr>
      </w:pPr>
      <w:r>
        <w:rPr>
          <w:color w:val="000000"/>
        </w:rPr>
        <w:t>Issue 4: FG 26-6</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509"/>
        <w:gridCol w:w="1952"/>
        <w:gridCol w:w="3652"/>
        <w:gridCol w:w="1983"/>
        <w:gridCol w:w="527"/>
        <w:gridCol w:w="447"/>
        <w:gridCol w:w="3348"/>
        <w:gridCol w:w="716"/>
        <w:gridCol w:w="447"/>
        <w:gridCol w:w="447"/>
        <w:gridCol w:w="447"/>
        <w:gridCol w:w="4463"/>
        <w:gridCol w:w="1573"/>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26-6</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rPr>
              <w:t>Support of type-2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 is not supported for NR communication via satellite</w:t>
            </w:r>
          </w:p>
        </w:tc>
        <w:tc>
          <w:tcPr>
            <w:tcW w:w="0" w:type="auto"/>
            <w:shd w:val="clear" w:color="auto" w:fill="auto"/>
          </w:tcPr>
          <w:p w:rsidR="0072737C" w:rsidRDefault="008C0035">
            <w:pPr>
              <w:pStyle w:val="TAL"/>
              <w:rPr>
                <w:rFonts w:cs="Arial"/>
                <w:color w:val="000000"/>
                <w:szCs w:val="18"/>
              </w:rPr>
            </w:pPr>
            <w:r>
              <w:rPr>
                <w:rFonts w:cs="Arial"/>
                <w:color w:val="000000"/>
                <w:szCs w:val="18"/>
              </w:rPr>
              <w:t>per band</w:t>
            </w:r>
          </w:p>
          <w:p w:rsidR="0072737C" w:rsidRDefault="0072737C">
            <w:pPr>
              <w:rPr>
                <w:rFonts w:cs="Arial"/>
                <w:color w:val="000000"/>
                <w:sz w:val="18"/>
                <w:szCs w:val="18"/>
              </w:rPr>
            </w:pP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cs="Arial"/>
                <w:color w:val="FF0000"/>
                <w:sz w:val="18"/>
                <w:szCs w:val="18"/>
              </w:rPr>
              <w:t>[Note: This UE feature group is applicable only for NR NTN cell and ATG cell, for terrestrial cell except for ATG cell this feature is not supported]</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p w:rsidR="0072737C" w:rsidRDefault="008C0035">
            <w:pPr>
              <w:rPr>
                <w:rFonts w:ascii="Calibri" w:eastAsia="Yu Mincho" w:hAnsi="Calibri" w:cs="Calibri"/>
                <w:lang w:eastAsia="ja-JP"/>
              </w:rPr>
            </w:pPr>
            <w:r>
              <w:rPr>
                <w:rFonts w:ascii="Calibri" w:eastAsia="Yu Mincho" w:hAnsi="Calibri" w:cs="Calibri" w:hint="eastAsia"/>
                <w:lang w:eastAsia="ja-JP"/>
              </w:rPr>
              <w:lastRenderedPageBreak/>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Support. See comment to 26-1.</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column 5 suggestion.</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1"/>
          <w:numId w:val="8"/>
        </w:numPr>
        <w:jc w:val="both"/>
        <w:rPr>
          <w:color w:val="000000"/>
        </w:rPr>
      </w:pPr>
      <w:r>
        <w:rPr>
          <w:color w:val="000000"/>
        </w:rPr>
        <w:t>Issue 5: FG 26-6a</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538"/>
        <w:gridCol w:w="1923"/>
        <w:gridCol w:w="3932"/>
        <w:gridCol w:w="1971"/>
        <w:gridCol w:w="527"/>
        <w:gridCol w:w="447"/>
        <w:gridCol w:w="3264"/>
        <w:gridCol w:w="712"/>
        <w:gridCol w:w="447"/>
        <w:gridCol w:w="447"/>
        <w:gridCol w:w="447"/>
        <w:gridCol w:w="4315"/>
        <w:gridCol w:w="154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26-6a</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w:t>
            </w:r>
          </w:p>
        </w:tc>
        <w:tc>
          <w:tcPr>
            <w:tcW w:w="0" w:type="auto"/>
            <w:shd w:val="clear" w:color="auto" w:fill="auto"/>
          </w:tcPr>
          <w:p w:rsidR="0072737C" w:rsidRDefault="008C0035">
            <w:pPr>
              <w:pStyle w:val="ListParagraph"/>
              <w:numPr>
                <w:ilvl w:val="0"/>
                <w:numId w:val="24"/>
              </w:numPr>
              <w:spacing w:before="0" w:afterLines="50"/>
              <w:jc w:val="left"/>
              <w:rPr>
                <w:rFonts w:eastAsia="SimSun" w:cs="Arial"/>
                <w:color w:val="000000"/>
                <w:sz w:val="18"/>
                <w:szCs w:val="18"/>
              </w:rPr>
            </w:pPr>
            <w:r>
              <w:rPr>
                <w:rFonts w:cs="Arial"/>
                <w:color w:val="000000"/>
                <w:sz w:val="18"/>
                <w:szCs w:val="18"/>
              </w:rPr>
              <w:t xml:space="preserve">Support of </w:t>
            </w:r>
            <w:r>
              <w:rPr>
                <w:rFonts w:eastAsia="SimSun" w:cs="Arial"/>
                <w:color w:val="000000"/>
                <w:sz w:val="18"/>
                <w:szCs w:val="18"/>
              </w:rPr>
              <w:t xml:space="preserve">Type-1 HARQ codebook enhancements when there are feedback-disabled HARQ processes </w:t>
            </w: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ascii="Calibri" w:eastAsia="SimSun" w:hAnsi="Calibri" w:cs="Calibri"/>
                <w:color w:val="FF0000"/>
                <w:lang w:eastAsia="zh-CN"/>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Support. See comment to 26-1.</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column 5 suggestion.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6: FG 26-6b</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lastRenderedPageBreak/>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40"/>
        <w:gridCol w:w="1948"/>
        <w:gridCol w:w="3659"/>
        <w:gridCol w:w="1982"/>
        <w:gridCol w:w="527"/>
        <w:gridCol w:w="447"/>
        <w:gridCol w:w="3338"/>
        <w:gridCol w:w="716"/>
        <w:gridCol w:w="447"/>
        <w:gridCol w:w="447"/>
        <w:gridCol w:w="447"/>
        <w:gridCol w:w="4445"/>
        <w:gridCol w:w="157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26-6b</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Type-3 HARQ codebook enhancement</w:t>
            </w:r>
            <w:r>
              <w:rPr>
                <w:rFonts w:ascii="Arial" w:eastAsia="SimSun" w:hAnsi="Arial" w:cs="Arial"/>
                <w:color w:val="000000"/>
                <w:sz w:val="18"/>
                <w:szCs w:val="18"/>
                <w:lang w:eastAsia="zh-CN"/>
              </w:rPr>
              <w:t xml:space="preserve">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Support of Type-3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Type-3 HARQ codebook enhancement </w:t>
            </w:r>
            <w:r>
              <w:rPr>
                <w:rFonts w:ascii="Arial" w:eastAsia="SimSun" w:hAnsi="Arial" w:cs="Arial"/>
                <w:color w:val="000000"/>
                <w:sz w:val="18"/>
                <w:szCs w:val="18"/>
                <w:lang w:eastAsia="zh-CN"/>
              </w:rPr>
              <w:t>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ascii="Calibri" w:eastAsia="SimSun" w:hAnsi="Calibri" w:cs="Calibri"/>
                <w:color w:val="FF0000"/>
                <w:lang w:eastAsia="zh-CN"/>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the change in column 5. </w:t>
            </w:r>
          </w:p>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Support. See comment to 26-1.</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column 5 suggestion.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7: FG 26-8</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and 14</w:t>
      </w:r>
      <w:r>
        <w:rPr>
          <w:rFonts w:ascii="Calibri" w:hAnsi="Calibri" w:cs="Arial"/>
          <w:b/>
          <w:vertAlign w:val="superscript"/>
        </w:rPr>
        <w:t>th</w:t>
      </w:r>
      <w:r>
        <w:rPr>
          <w:rFonts w:ascii="Calibri" w:hAnsi="Calibri" w:cs="Arial"/>
          <w:b/>
        </w:rPr>
        <w:t xml:space="preserve">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08"/>
        <w:gridCol w:w="1962"/>
        <w:gridCol w:w="5820"/>
        <w:gridCol w:w="222"/>
        <w:gridCol w:w="447"/>
        <w:gridCol w:w="447"/>
        <w:gridCol w:w="2806"/>
        <w:gridCol w:w="722"/>
        <w:gridCol w:w="447"/>
        <w:gridCol w:w="447"/>
        <w:gridCol w:w="447"/>
        <w:gridCol w:w="4672"/>
        <w:gridCol w:w="156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26-8</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strike/>
                <w:color w:val="FF0000"/>
                <w:szCs w:val="18"/>
              </w:rPr>
            </w:pPr>
            <w:r>
              <w:rPr>
                <w:rFonts w:cs="Arial"/>
                <w:strike/>
                <w:color w:val="FF0000"/>
                <w:szCs w:val="18"/>
              </w:rPr>
              <w:t>[For UE supports  NR communication via satellite, UE must indicate this FG is supported]</w:t>
            </w:r>
          </w:p>
          <w:p w:rsidR="0072737C" w:rsidRDefault="0072737C">
            <w:pPr>
              <w:pStyle w:val="TAL"/>
              <w:rPr>
                <w:rFonts w:cs="Arial"/>
                <w:color w:val="000000"/>
                <w:szCs w:val="18"/>
                <w:highlight w:val="yellow"/>
              </w:rPr>
            </w:pPr>
          </w:p>
          <w:p w:rsidR="0072737C" w:rsidRDefault="008C0035">
            <w:pPr>
              <w:pStyle w:val="TAL"/>
              <w:rPr>
                <w:rFonts w:cs="Arial"/>
                <w:color w:val="FF0000"/>
                <w:szCs w:val="18"/>
                <w:highlight w:val="yellow"/>
              </w:rPr>
            </w:pPr>
            <w:r>
              <w:rPr>
                <w:rFonts w:cs="Arial"/>
                <w:color w:val="FF0000"/>
                <w:szCs w:val="18"/>
              </w:rPr>
              <w:t>Note: UE supporting this feature is not required to support circular polarization.</w:t>
            </w:r>
          </w:p>
          <w:p w:rsidR="0072737C" w:rsidRDefault="0072737C">
            <w:pPr>
              <w:pStyle w:val="TAL"/>
              <w:rPr>
                <w:rFonts w:cs="Arial"/>
                <w:color w:val="000000"/>
                <w:szCs w:val="18"/>
                <w:highlight w:val="yellow"/>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lastRenderedPageBreak/>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ascii="Calibri" w:eastAsia="SimSun" w:hAnsi="Calibri" w:cs="Calibri"/>
                <w:color w:val="FF0000"/>
                <w:lang w:eastAsia="zh-CN"/>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Support. See comment to 26-1. Please note that this feature should be revised to “Optional without capability signaling” to match the fact it has been agreed that </w:t>
            </w:r>
            <w:proofErr w:type="spellStart"/>
            <w:r>
              <w:rPr>
                <w:rFonts w:ascii="Calibri" w:eastAsia="SimSun" w:hAnsi="Calibri" w:cs="Calibri"/>
                <w:lang w:eastAsia="zh-CN"/>
              </w:rPr>
              <w:t>gNB</w:t>
            </w:r>
            <w:proofErr w:type="spellEnd"/>
            <w:r>
              <w:rPr>
                <w:rFonts w:ascii="Calibri" w:eastAsia="SimSun" w:hAnsi="Calibri" w:cs="Calibri"/>
                <w:lang w:eastAsia="zh-CN"/>
              </w:rPr>
              <w:t xml:space="preserve"> doesn’t need to know about its 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8: FG 26-9</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508"/>
        <w:gridCol w:w="1171"/>
        <w:gridCol w:w="6253"/>
        <w:gridCol w:w="648"/>
        <w:gridCol w:w="527"/>
        <w:gridCol w:w="447"/>
        <w:gridCol w:w="3050"/>
        <w:gridCol w:w="718"/>
        <w:gridCol w:w="447"/>
        <w:gridCol w:w="447"/>
        <w:gridCol w:w="447"/>
        <w:gridCol w:w="4309"/>
        <w:gridCol w:w="1546"/>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26-9</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UE-specific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
        </w:tc>
        <w:tc>
          <w:tcPr>
            <w:tcW w:w="0" w:type="auto"/>
            <w:shd w:val="clear" w:color="auto" w:fill="auto"/>
          </w:tcPr>
          <w:p w:rsidR="0072737C" w:rsidRDefault="008C0035">
            <w:pPr>
              <w:pStyle w:val="ListParagraph"/>
              <w:numPr>
                <w:ilvl w:val="0"/>
                <w:numId w:val="26"/>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lang w:eastAsia="zh-CN"/>
              </w:rPr>
              <w:t xml:space="preserve">reception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rsidR="0072737C" w:rsidRDefault="008C0035">
            <w:pPr>
              <w:pStyle w:val="ListParagraph"/>
              <w:numPr>
                <w:ilvl w:val="0"/>
                <w:numId w:val="26"/>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rPr>
              <w:t xml:space="preserve">determining the timing of PUSCH, PUCCH, CSI reference resource,  transmission of aperiodic SRS, activation of TA command, first PUSCH transmission in CG Type 2   with UE-specific </w:t>
            </w:r>
            <w:proofErr w:type="spellStart"/>
            <w:r>
              <w:rPr>
                <w:rFonts w:cs="Arial"/>
                <w:color w:val="000000"/>
                <w:sz w:val="18"/>
                <w:szCs w:val="18"/>
              </w:rPr>
              <w:t>Koffset</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 26-4</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UE-specific </w:t>
            </w:r>
            <w:proofErr w:type="spellStart"/>
            <w:r>
              <w:rPr>
                <w:rFonts w:ascii="Arial" w:eastAsia="SimSun" w:hAnsi="Arial" w:cs="Arial"/>
                <w:color w:val="000000"/>
                <w:sz w:val="18"/>
                <w:szCs w:val="18"/>
                <w:lang w:eastAsia="zh-CN"/>
              </w:rPr>
              <w:t>K_offset</w:t>
            </w:r>
            <w:proofErr w:type="spellEnd"/>
            <w:r>
              <w:rPr>
                <w:rFonts w:ascii="Arial" w:eastAsia="SimSun" w:hAnsi="Arial" w:cs="Arial"/>
                <w:color w:val="000000"/>
                <w:sz w:val="18"/>
                <w:szCs w:val="18"/>
                <w:lang w:eastAsia="zh-CN"/>
              </w:rPr>
              <w:t xml:space="preserve"> reception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W</w:t>
            </w:r>
            <w:r>
              <w:rPr>
                <w:rFonts w:ascii="Calibri" w:eastAsia="SimSun" w:hAnsi="Calibri" w:cs="Calibri"/>
                <w:lang w:eastAsia="zh-CN"/>
              </w:rPr>
              <w:t xml:space="preserve">e do not think the following note should be deleted. Delete the note would mean the FG is generalize to TN as well, however, there is no good reason to do that  </w:t>
            </w:r>
          </w:p>
          <w:p w:rsidR="0072737C" w:rsidRDefault="008C0035">
            <w:pPr>
              <w:rPr>
                <w:rFonts w:ascii="Calibri" w:eastAsia="SimSun" w:hAnsi="Calibri" w:cs="Calibri"/>
                <w:lang w:eastAsia="zh-CN"/>
              </w:rPr>
            </w:pPr>
            <w:r>
              <w:rPr>
                <w:rFonts w:ascii="Calibri" w:eastAsia="SimSun" w:hAnsi="Calibri" w:cs="Calibri"/>
                <w:color w:val="FF0000"/>
                <w:lang w:eastAsia="zh-CN"/>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ame view with vivo. In addition, ATG is not supported in RAN4 Rel-17. The note should be updated as ‘Note: This UE feature group is applicable only for NR NTN cell. This UE feature group is not supported for terrestrial cell.’</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to remove it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Support. See comment to 26-1.</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Yu Mincho" w:hAnsi="Calibri" w:cs="Calibri"/>
                <w:lang w:eastAsia="ja-JP"/>
              </w:rPr>
              <w:t>Support the note modified by DOCOMO above for clarification, but we also can accept to remove it if majority companies think the note is unnecessary.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 changes in column 4.</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 xml:space="preserve">Issue 9: New FGs </w:t>
      </w:r>
    </w:p>
    <w:p w:rsidR="0072737C" w:rsidRDefault="008C0035">
      <w:pPr>
        <w:pStyle w:val="maintext"/>
        <w:ind w:firstLineChars="90" w:firstLine="180"/>
        <w:rPr>
          <w:rFonts w:ascii="Calibri" w:hAnsi="Calibri" w:cs="Arial"/>
          <w:color w:val="000000"/>
        </w:rPr>
      </w:pPr>
      <w:r>
        <w:rPr>
          <w:rFonts w:ascii="Calibri" w:hAnsi="Calibri" w:cs="Arial"/>
          <w:color w:val="000000"/>
        </w:rPr>
        <w:t>After review of contributions submitted to RAN1 #109-e in this agenda item, the following is proposed by the moderator. Companies submitted the following views on the moderator’s proposals.</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rPr>
        <w:lastRenderedPageBreak/>
        <w:t>Proposal: Introduce the following new FG</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77"/>
        <w:gridCol w:w="1768"/>
        <w:gridCol w:w="5870"/>
        <w:gridCol w:w="222"/>
        <w:gridCol w:w="527"/>
        <w:gridCol w:w="447"/>
        <w:gridCol w:w="3098"/>
        <w:gridCol w:w="947"/>
        <w:gridCol w:w="447"/>
        <w:gridCol w:w="447"/>
        <w:gridCol w:w="447"/>
        <w:gridCol w:w="222"/>
        <w:gridCol w:w="2858"/>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26-10</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K1 range extension</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extended K1 value range of (0..31) for unpaired spectrum</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K1 range extension is not supported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Fine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 xml:space="preserve">Fine to add this new FG. </w:t>
            </w:r>
            <w:r>
              <w:rPr>
                <w:rFonts w:ascii="Calibri" w:eastAsia="SimSun" w:hAnsi="Calibri" w:cs="Calibri"/>
                <w:lang w:eastAsia="zh-CN"/>
              </w:rPr>
              <w:t xml:space="preserve">The prerequisite for this FG can be 26-1.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v</w:t>
            </w:r>
            <w:r>
              <w:rPr>
                <w:rFonts w:ascii="Calibri" w:eastAsia="SimSun"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A</w:t>
            </w:r>
            <w:r>
              <w:rPr>
                <w:rFonts w:ascii="Calibri" w:eastAsia="SimSun" w:hAnsi="Calibri" w:cs="Calibri"/>
                <w:lang w:eastAsia="zh-CN"/>
              </w:rPr>
              <w:t>gree with LG that the prerequisite for this FG should be 26-1.</w:t>
            </w:r>
          </w:p>
          <w:p w:rsidR="0072737C" w:rsidRDefault="008C0035">
            <w:pPr>
              <w:rPr>
                <w:rFonts w:ascii="Calibri" w:eastAsia="SimSun" w:hAnsi="Calibri" w:cs="Calibri"/>
                <w:lang w:eastAsia="zh-CN"/>
              </w:rPr>
            </w:pPr>
            <w:r>
              <w:rPr>
                <w:rFonts w:ascii="Calibri" w:eastAsia="SimSun" w:hAnsi="Calibri" w:cs="Calibri"/>
                <w:lang w:eastAsia="zh-CN"/>
              </w:rPr>
              <w:t xml:space="preserve">The following note is also needed for this new FG as it was introduced only for NTN use case and there was no discussion/conclusion on its applicability to TN. </w:t>
            </w:r>
          </w:p>
          <w:p w:rsidR="0072737C" w:rsidRDefault="008C0035">
            <w:pPr>
              <w:rPr>
                <w:rFonts w:ascii="Calibri" w:eastAsia="SimSun" w:hAnsi="Calibri" w:cs="Calibri"/>
                <w:lang w:eastAsia="zh-CN"/>
              </w:rPr>
            </w:pPr>
            <w:r>
              <w:rPr>
                <w:rFonts w:ascii="Calibri" w:eastAsia="SimSun" w:hAnsi="Calibri" w:cs="Calibri"/>
                <w:color w:val="FF0000"/>
                <w:lang w:eastAsia="zh-CN"/>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Fine.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N</w:t>
            </w:r>
            <w:r>
              <w:rPr>
                <w:rFonts w:ascii="Calibri" w:eastAsia="Yu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O</w:t>
            </w:r>
            <w:r>
              <w:rPr>
                <w:rFonts w:ascii="Calibri" w:eastAsia="Yu Mincho" w:hAnsi="Calibri" w:cs="Calibri"/>
                <w:lang w:eastAsia="ja-JP"/>
              </w:rPr>
              <w:t>K and same comment as above for note.</w:t>
            </w:r>
          </w:p>
          <w:p w:rsidR="0072737C" w:rsidRDefault="008C0035">
            <w:pPr>
              <w:rPr>
                <w:rFonts w:ascii="Calibri" w:eastAsia="Yu Mincho" w:hAnsi="Calibri" w:cs="Calibri"/>
                <w:lang w:eastAsia="ja-JP"/>
              </w:rPr>
            </w:pPr>
            <w:r>
              <w:rPr>
                <w:rFonts w:ascii="Calibri" w:eastAsia="Yu Mincho" w:hAnsi="Calibri" w:cs="Calibri" w:hint="eastAsia"/>
                <w:lang w:eastAsia="ja-JP"/>
              </w:rPr>
              <w:t>H</w:t>
            </w:r>
            <w:r>
              <w:rPr>
                <w:rFonts w:ascii="Calibri" w:eastAsia="Yu Mincho" w:hAnsi="Calibri" w:cs="Calibri"/>
                <w:lang w:eastAsia="ja-JP"/>
              </w:rPr>
              <w:t>owever, we can accept not to add the note if majority think the FG is really necessary for TN as well as NTN.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hint="eastAsia"/>
                <w:lang w:eastAsia="ja-JP"/>
              </w:rPr>
              <w:t>S</w:t>
            </w:r>
            <w:r>
              <w:rPr>
                <w:rFonts w:ascii="Calibri" w:eastAsia="Yu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Same as our comment of the note.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Fine with the new FG.</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Lockheed Martin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Yu Mincho" w:hAnsi="Calibri" w:cs="Calibri"/>
                <w:lang w:eastAsia="ja-JP"/>
              </w:rPr>
            </w:pPr>
            <w:r>
              <w:rPr>
                <w:rFonts w:ascii="Calibri" w:eastAsia="Yu Mincho" w:hAnsi="Calibri" w:cs="Calibri"/>
                <w:lang w:eastAsia="ja-JP"/>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0"/>
          <w:numId w:val="8"/>
        </w:numPr>
        <w:spacing w:line="259" w:lineRule="auto"/>
        <w:jc w:val="both"/>
        <w:rPr>
          <w:color w:val="000000" w:themeColor="text1"/>
        </w:rPr>
      </w:pPr>
      <w:r>
        <w:rPr>
          <w:color w:val="000000" w:themeColor="text1"/>
        </w:rPr>
        <w:t xml:space="preserve">Discussion/Approval Items during RAN1 #109-e — Second Checkpoint </w:t>
      </w:r>
    </w:p>
    <w:p w:rsidR="0072737C" w:rsidRDefault="008C0035">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rsidR="0072737C" w:rsidRDefault="0072737C">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72737C">
            <w:pPr>
              <w:rPr>
                <w:rFonts w:ascii="Calibri" w:eastAsia="MS Mincho"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rsidR="0072737C" w:rsidRDefault="0072737C">
            <w:pPr>
              <w:rPr>
                <w:rFonts w:ascii="Calibri" w:eastAsia="MS Mincho" w:hAnsi="Calibri" w:cs="Calibri"/>
                <w:color w:val="000000" w:themeColor="text1"/>
              </w:rPr>
            </w:pPr>
          </w:p>
        </w:tc>
      </w:tr>
    </w:tbl>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Heading1"/>
        <w:numPr>
          <w:ilvl w:val="1"/>
          <w:numId w:val="8"/>
        </w:numPr>
        <w:jc w:val="both"/>
        <w:rPr>
          <w:color w:val="000000"/>
        </w:rPr>
      </w:pPr>
      <w:r>
        <w:rPr>
          <w:color w:val="000000"/>
        </w:rPr>
        <w:t>Issue 1: FG 26-1</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44"/>
        <w:gridCol w:w="6739"/>
        <w:gridCol w:w="222"/>
        <w:gridCol w:w="447"/>
        <w:gridCol w:w="447"/>
        <w:gridCol w:w="1877"/>
        <w:gridCol w:w="675"/>
        <w:gridCol w:w="447"/>
        <w:gridCol w:w="447"/>
        <w:gridCol w:w="447"/>
        <w:gridCol w:w="3360"/>
        <w:gridCol w:w="251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72737C" w:rsidRDefault="008C0035">
            <w:pPr>
              <w:pStyle w:val="ListParagraph"/>
              <w:numPr>
                <w:ilvl w:val="0"/>
                <w:numId w:val="27"/>
              </w:numPr>
              <w:spacing w:before="0" w:afterLines="50"/>
              <w:jc w:val="left"/>
              <w:rPr>
                <w:rFonts w:cs="Arial"/>
                <w:color w:val="000000"/>
                <w:sz w:val="18"/>
                <w:szCs w:val="18"/>
                <w:lang w:eastAsia="zh-CN"/>
              </w:rPr>
            </w:pPr>
            <w:r>
              <w:rPr>
                <w:rFonts w:cs="Arial"/>
                <w:color w:val="FF0000"/>
                <w:sz w:val="18"/>
                <w:szCs w:val="18"/>
              </w:rPr>
              <w:t xml:space="preserve">Support of </w:t>
            </w:r>
            <w:r>
              <w:rPr>
                <w:rFonts w:cs="Arial"/>
                <w:color w:val="000000"/>
                <w:sz w:val="18"/>
                <w:szCs w:val="18"/>
              </w:rPr>
              <w:t>UE specific TA calculation based on its GNSS-acquired position and the serving satellite ephemeris.</w:t>
            </w:r>
          </w:p>
          <w:p w:rsidR="0072737C" w:rsidRDefault="008C0035">
            <w:pPr>
              <w:pStyle w:val="ListParagraph"/>
              <w:numPr>
                <w:ilvl w:val="0"/>
                <w:numId w:val="27"/>
              </w:numPr>
              <w:spacing w:before="0" w:after="0"/>
              <w:jc w:val="left"/>
              <w:rPr>
                <w:rFonts w:cs="Arial"/>
                <w:color w:val="000000"/>
                <w:sz w:val="18"/>
                <w:szCs w:val="18"/>
              </w:rPr>
            </w:pPr>
            <w:r>
              <w:rPr>
                <w:rFonts w:cs="Arial"/>
                <w:color w:val="FF0000"/>
                <w:sz w:val="18"/>
                <w:szCs w:val="18"/>
              </w:rPr>
              <w:t xml:space="preserve">Support of </w:t>
            </w:r>
            <w:r>
              <w:rPr>
                <w:rFonts w:cs="Arial"/>
                <w:strike/>
                <w:color w:val="FF0000"/>
                <w:sz w:val="18"/>
                <w:szCs w:val="18"/>
              </w:rPr>
              <w:t>UE calculates</w:t>
            </w:r>
            <w:r>
              <w:rPr>
                <w:rFonts w:cs="Arial"/>
                <w:color w:val="000000"/>
                <w:sz w:val="18"/>
                <w:szCs w:val="18"/>
              </w:rPr>
              <w:t xml:space="preserve"> common TA </w:t>
            </w:r>
            <w:r>
              <w:rPr>
                <w:rFonts w:cs="Arial"/>
                <w:color w:val="FF0000"/>
                <w:sz w:val="18"/>
                <w:szCs w:val="18"/>
              </w:rPr>
              <w:t xml:space="preserve">calculation </w:t>
            </w:r>
            <w:r>
              <w:rPr>
                <w:rFonts w:cs="Arial"/>
                <w:color w:val="000000"/>
                <w:sz w:val="18"/>
                <w:szCs w:val="18"/>
              </w:rPr>
              <w:t>according to the parameters provided by the network (UE considers common TA as 0 if the parameter</w:t>
            </w:r>
            <w:r>
              <w:rPr>
                <w:rFonts w:cs="Arial"/>
                <w:color w:val="FF0000"/>
                <w:sz w:val="18"/>
                <w:szCs w:val="18"/>
              </w:rPr>
              <w:t>s</w:t>
            </w:r>
            <w:r>
              <w:rPr>
                <w:rFonts w:cs="Arial"/>
                <w:color w:val="000000"/>
                <w:sz w:val="18"/>
                <w:szCs w:val="18"/>
              </w:rPr>
              <w:t xml:space="preserve"> </w:t>
            </w:r>
            <w:r>
              <w:rPr>
                <w:rFonts w:cs="Arial"/>
                <w:color w:val="FF0000"/>
                <w:sz w:val="18"/>
                <w:szCs w:val="18"/>
              </w:rPr>
              <w:t xml:space="preserve">are </w:t>
            </w:r>
            <w:r>
              <w:rPr>
                <w:rFonts w:cs="Arial"/>
                <w:strike/>
                <w:color w:val="FF0000"/>
                <w:sz w:val="18"/>
                <w:szCs w:val="18"/>
              </w:rPr>
              <w:t>is</w:t>
            </w:r>
            <w:r>
              <w:rPr>
                <w:rFonts w:cs="Arial"/>
                <w:color w:val="000000"/>
                <w:sz w:val="18"/>
                <w:szCs w:val="18"/>
              </w:rPr>
              <w:t xml:space="preserve"> not provided)</w:t>
            </w:r>
          </w:p>
          <w:p w:rsidR="0072737C" w:rsidRDefault="008C0035">
            <w:pPr>
              <w:pStyle w:val="ListParagraph"/>
              <w:numPr>
                <w:ilvl w:val="0"/>
                <w:numId w:val="27"/>
              </w:numPr>
              <w:spacing w:before="0" w:after="0"/>
              <w:jc w:val="left"/>
              <w:rPr>
                <w:rFonts w:cs="Arial"/>
                <w:color w:val="000000"/>
                <w:sz w:val="18"/>
                <w:szCs w:val="18"/>
              </w:rPr>
            </w:pPr>
            <w:r>
              <w:rPr>
                <w:rFonts w:cs="Arial"/>
                <w:color w:val="000000"/>
                <w:sz w:val="18"/>
                <w:szCs w:val="18"/>
              </w:rPr>
              <w:t xml:space="preserve">For TA update in RRC_CONNECTED state, </w:t>
            </w:r>
            <w:r>
              <w:rPr>
                <w:rFonts w:cs="Arial"/>
                <w:color w:val="FF0000"/>
                <w:sz w:val="18"/>
                <w:szCs w:val="18"/>
              </w:rPr>
              <w:t xml:space="preserve">support of </w:t>
            </w:r>
            <w:r>
              <w:rPr>
                <w:rFonts w:cs="Arial"/>
                <w:color w:val="000000"/>
                <w:sz w:val="18"/>
                <w:szCs w:val="18"/>
              </w:rPr>
              <w:t>combination of both open (i.e. UE autonomous TA estimation, and common TA estimation) and closed (i.e., received TA commands) control loops</w:t>
            </w:r>
          </w:p>
          <w:p w:rsidR="0072737C" w:rsidRDefault="008C0035">
            <w:pPr>
              <w:pStyle w:val="ListParagraph"/>
              <w:numPr>
                <w:ilvl w:val="0"/>
                <w:numId w:val="27"/>
              </w:numPr>
              <w:spacing w:before="0" w:after="0"/>
              <w:jc w:val="left"/>
              <w:rPr>
                <w:rFonts w:cs="Arial"/>
                <w:color w:val="000000"/>
                <w:sz w:val="18"/>
                <w:szCs w:val="18"/>
              </w:rPr>
            </w:pPr>
            <w:r>
              <w:rPr>
                <w:rFonts w:cs="Arial"/>
                <w:color w:val="FF0000"/>
                <w:sz w:val="18"/>
                <w:szCs w:val="18"/>
              </w:rPr>
              <w:t xml:space="preserve">Support of </w:t>
            </w:r>
            <w:r>
              <w:rPr>
                <w:rFonts w:cs="Arial"/>
                <w:strike/>
                <w:color w:val="FF0000"/>
                <w:sz w:val="18"/>
                <w:szCs w:val="18"/>
              </w:rPr>
              <w:t>UE</w:t>
            </w:r>
            <w:r>
              <w:rPr>
                <w:rFonts w:cs="Arial"/>
                <w:color w:val="000000"/>
                <w:sz w:val="18"/>
                <w:szCs w:val="18"/>
              </w:rPr>
              <w:t xml:space="preserve"> pre-</w:t>
            </w:r>
            <w:proofErr w:type="spellStart"/>
            <w:r>
              <w:rPr>
                <w:rFonts w:cs="Arial"/>
                <w:color w:val="000000"/>
                <w:sz w:val="18"/>
                <w:szCs w:val="18"/>
              </w:rPr>
              <w:t>compensat</w:t>
            </w:r>
            <w:r>
              <w:rPr>
                <w:rFonts w:cs="Arial"/>
                <w:color w:val="FF0000"/>
                <w:sz w:val="18"/>
                <w:szCs w:val="18"/>
              </w:rPr>
              <w:t>ion</w:t>
            </w:r>
            <w:r>
              <w:rPr>
                <w:rFonts w:cs="Arial"/>
                <w:strike/>
                <w:color w:val="FF0000"/>
                <w:sz w:val="18"/>
                <w:szCs w:val="18"/>
              </w:rPr>
              <w:t>es</w:t>
            </w:r>
            <w:proofErr w:type="spellEnd"/>
            <w:r>
              <w:rPr>
                <w:rFonts w:cs="Arial"/>
                <w:color w:val="000000"/>
                <w:sz w:val="18"/>
                <w:szCs w:val="18"/>
              </w:rPr>
              <w:t xml:space="preserve"> </w:t>
            </w:r>
            <w:r>
              <w:rPr>
                <w:rFonts w:cs="Arial"/>
                <w:color w:val="FF0000"/>
                <w:sz w:val="18"/>
                <w:szCs w:val="18"/>
              </w:rPr>
              <w:t xml:space="preserve">of </w:t>
            </w:r>
            <w:r>
              <w:rPr>
                <w:rFonts w:cs="Arial"/>
                <w:color w:val="000000"/>
                <w:sz w:val="18"/>
                <w:szCs w:val="18"/>
              </w:rPr>
              <w:t>the calculated TA in its uplink transmissions</w:t>
            </w:r>
          </w:p>
          <w:p w:rsidR="0072737C" w:rsidRDefault="008C0035">
            <w:pPr>
              <w:pStyle w:val="ListParagraph"/>
              <w:numPr>
                <w:ilvl w:val="0"/>
                <w:numId w:val="27"/>
              </w:numPr>
              <w:spacing w:before="0" w:after="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72737C" w:rsidRDefault="008C0035">
            <w:pPr>
              <w:pStyle w:val="ListParagraph"/>
              <w:numPr>
                <w:ilvl w:val="0"/>
                <w:numId w:val="27"/>
              </w:numPr>
              <w:spacing w:before="0" w:after="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72737C" w:rsidRDefault="008C0035">
            <w:pPr>
              <w:pStyle w:val="ListParagraph"/>
              <w:numPr>
                <w:ilvl w:val="0"/>
                <w:numId w:val="27"/>
              </w:numPr>
              <w:spacing w:before="0" w:after="0"/>
              <w:jc w:val="left"/>
              <w:rPr>
                <w:rFonts w:cs="Arial"/>
                <w:color w:val="000000"/>
                <w:sz w:val="18"/>
                <w:szCs w:val="18"/>
              </w:rPr>
            </w:pPr>
            <w:r>
              <w:rPr>
                <w:rFonts w:cs="Arial"/>
                <w:color w:val="FF0000"/>
                <w:sz w:val="18"/>
                <w:szCs w:val="18"/>
              </w:rPr>
              <w:t xml:space="preserve">Support of </w:t>
            </w:r>
            <w:r>
              <w:rPr>
                <w:rFonts w:cs="Arial"/>
                <w:color w:val="000000"/>
                <w:sz w:val="18"/>
                <w:szCs w:val="18"/>
              </w:rPr>
              <w:t>determining timing of the scheduling of PUSCH, PUCCH and PDCCH ordered PRACH, CSI reference resource,  transmission of aperiodic SRS</w:t>
            </w:r>
            <w:r>
              <w:rPr>
                <w:rFonts w:cs="Arial"/>
                <w:color w:val="FF0000"/>
                <w:sz w:val="18"/>
                <w:szCs w:val="18"/>
              </w:rPr>
              <w:t>,</w:t>
            </w:r>
            <w:r>
              <w:rPr>
                <w:rFonts w:cs="Arial"/>
                <w:color w:val="000000"/>
                <w:sz w:val="18"/>
                <w:szCs w:val="18"/>
              </w:rPr>
              <w:t xml:space="preserve">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72737C" w:rsidRDefault="008C0035">
            <w:pPr>
              <w:pStyle w:val="ListParagraph"/>
              <w:numPr>
                <w:ilvl w:val="0"/>
                <w:numId w:val="27"/>
              </w:numPr>
              <w:spacing w:before="0" w:after="0"/>
              <w:jc w:val="left"/>
              <w:rPr>
                <w:rFonts w:cs="Arial"/>
                <w:sz w:val="18"/>
                <w:szCs w:val="18"/>
              </w:rPr>
            </w:pPr>
            <w:r>
              <w:rPr>
                <w:rFonts w:cs="Arial"/>
                <w:color w:val="FF0000"/>
                <w:sz w:val="18"/>
                <w:szCs w:val="18"/>
              </w:rPr>
              <w:t xml:space="preserve">Support of </w:t>
            </w: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72737C" w:rsidRDefault="008C0035">
            <w:pPr>
              <w:pStyle w:val="ListParagraph"/>
              <w:numPr>
                <w:ilvl w:val="0"/>
                <w:numId w:val="27"/>
              </w:numPr>
              <w:spacing w:before="0" w:after="0"/>
              <w:jc w:val="left"/>
              <w:rPr>
                <w:rFonts w:cs="Arial"/>
                <w:sz w:val="18"/>
                <w:szCs w:val="18"/>
              </w:rPr>
            </w:pPr>
            <w:r>
              <w:rPr>
                <w:rFonts w:cs="Arial"/>
                <w:color w:val="FF0000"/>
                <w:sz w:val="18"/>
                <w:szCs w:val="18"/>
              </w:rPr>
              <w:t xml:space="preserve">Support of </w:t>
            </w:r>
            <w:r>
              <w:rPr>
                <w:rFonts w:cs="Arial"/>
                <w:color w:val="000000"/>
                <w:sz w:val="18"/>
                <w:szCs w:val="18"/>
              </w:rPr>
              <w:t xml:space="preserve">UE </w:t>
            </w:r>
            <w:proofErr w:type="spellStart"/>
            <w:r>
              <w:rPr>
                <w:rFonts w:cs="Arial"/>
                <w:color w:val="000000"/>
                <w:sz w:val="18"/>
                <w:szCs w:val="18"/>
              </w:rPr>
              <w:t>receiv</w:t>
            </w:r>
            <w:r>
              <w:rPr>
                <w:rFonts w:cs="Arial"/>
                <w:color w:val="FF0000"/>
                <w:sz w:val="18"/>
                <w:szCs w:val="18"/>
              </w:rPr>
              <w:t>ing</w:t>
            </w:r>
            <w:r>
              <w:rPr>
                <w:rFonts w:cs="Arial"/>
                <w:strike/>
                <w:color w:val="FF0000"/>
                <w:sz w:val="18"/>
                <w:szCs w:val="18"/>
              </w:rPr>
              <w:t>es</w:t>
            </w:r>
            <w:proofErr w:type="spellEnd"/>
            <w:r>
              <w:rPr>
                <w:rFonts w:cs="Arial"/>
                <w:color w:val="000000"/>
                <w:sz w:val="18"/>
                <w:szCs w:val="18"/>
              </w:rPr>
              <w:t xml:space="preserve">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8C0035">
            <w:pPr>
              <w:pStyle w:val="TAL"/>
              <w:rPr>
                <w:rFonts w:cs="Arial"/>
                <w:color w:val="000000"/>
                <w:szCs w:val="18"/>
              </w:rPr>
            </w:pPr>
            <w:r>
              <w:rPr>
                <w:rFonts w:cs="Arial"/>
                <w:color w:val="000000"/>
                <w:szCs w:val="18"/>
              </w:rPr>
              <w:t>For UE supports NR communication via satellite, UE must indicate this FG is supported.</w:t>
            </w: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the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 Support the changes in column 4 only.</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Theme="minorEastAsia" w:hAnsi="Calibri" w:cs="Calibri"/>
                <w:lang w:eastAsia="zh-CN"/>
              </w:rPr>
            </w:pPr>
            <w:r>
              <w:rPr>
                <w:rFonts w:ascii="Calibri" w:eastAsiaTheme="minorEastAsia" w:hAnsi="Calibri" w:cs="Calibri"/>
                <w:color w:val="FF0000"/>
                <w:lang w:eastAsia="zh-CN"/>
              </w:rPr>
              <w:t xml:space="preserve">Note: </w:t>
            </w:r>
            <w:r>
              <w:rPr>
                <w:rFonts w:cs="Arial"/>
                <w:color w:val="FF0000"/>
                <w:sz w:val="18"/>
                <w:szCs w:val="18"/>
              </w:rPr>
              <w:t xml:space="preserve">This UE feature group is applicable only for NR NTN operation, and is not applicable for TN operation.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The first component already delimits the scope of the FG to scenarios where there is a serving cell satellite. In that respect the note is not critical.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version is an improvement, but it still has the issue that “NTN operation” and “TN operation” are undefined terms in specifications (as far as we know).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SimSun"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2: FG 26-4</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lastRenderedPageBreak/>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513"/>
        <w:gridCol w:w="2627"/>
        <w:gridCol w:w="2942"/>
        <w:gridCol w:w="513"/>
        <w:gridCol w:w="527"/>
        <w:gridCol w:w="447"/>
        <w:gridCol w:w="4175"/>
        <w:gridCol w:w="735"/>
        <w:gridCol w:w="447"/>
        <w:gridCol w:w="447"/>
        <w:gridCol w:w="447"/>
        <w:gridCol w:w="5034"/>
        <w:gridCol w:w="1644"/>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26-4</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reporting of information related to TA pre-compensation</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1. Support UE reporting of information related to TA pre-compensation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UE does not support reporting of information related to TA pre-compensation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lang w:eastAsia="zh-CN"/>
              </w:rPr>
            </w:pPr>
            <w:r>
              <w:rPr>
                <w:rFonts w:cs="Arial"/>
                <w:color w:val="000000"/>
                <w:szCs w:val="18"/>
              </w:rPr>
              <w:t xml:space="preserve">Note: </w:t>
            </w:r>
            <w:r>
              <w:rPr>
                <w:rFonts w:cs="Arial"/>
                <w:color w:val="000000"/>
                <w:szCs w:val="18"/>
                <w:lang w:eastAsia="zh-CN"/>
              </w:rPr>
              <w:t>The exact content of UE reporting of information about the TA pre-compensation is up to RAN2</w:t>
            </w:r>
          </w:p>
          <w:p w:rsidR="0072737C" w:rsidRDefault="0072737C">
            <w:pPr>
              <w:pStyle w:val="TAL"/>
              <w:rPr>
                <w:rFonts w:cs="Arial"/>
                <w:color w:val="000000"/>
                <w:szCs w:val="18"/>
                <w:lang w:eastAsia="zh-CN"/>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Support. Since this FG has FG 26-1 as prerequisite, any restrictions on applicability to NTN only are inherited from FG 26-1 as well.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3: FG 26-5</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16"/>
        <w:gridCol w:w="2049"/>
        <w:gridCol w:w="2997"/>
        <w:gridCol w:w="222"/>
        <w:gridCol w:w="527"/>
        <w:gridCol w:w="447"/>
        <w:gridCol w:w="3731"/>
        <w:gridCol w:w="744"/>
        <w:gridCol w:w="447"/>
        <w:gridCol w:w="447"/>
        <w:gridCol w:w="447"/>
        <w:gridCol w:w="5812"/>
        <w:gridCol w:w="2104"/>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26-5</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Increasing the number of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1. The maximal supported HARQ process number is X for UL and Y for DL</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Increased number of HARQ processes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Candidate component values for (X,Y): {(16,32),(32,16),(32,32)}</w:t>
            </w:r>
          </w:p>
          <w:p w:rsidR="0072737C" w:rsidRDefault="0072737C">
            <w:pPr>
              <w:pStyle w:val="TAL"/>
              <w:rPr>
                <w:rFonts w:cs="Arial"/>
                <w:color w:val="000000"/>
                <w:szCs w:val="18"/>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r>
              <w:rPr>
                <w:rFonts w:ascii="Arial" w:hAnsi="Arial" w:cs="Arial"/>
                <w:strike/>
                <w:color w:val="FF0000"/>
                <w:sz w:val="18"/>
                <w:szCs w:val="18"/>
              </w:rPr>
              <w:t>supported]</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generally applicable to TN (except for FR2-2).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hAnsi="Calibri" w:cs="Calibri"/>
              </w:rPr>
            </w:pPr>
            <w:r>
              <w:rPr>
                <w:rFonts w:ascii="Calibri" w:hAnsi="Calibri" w:cs="Calibri"/>
              </w:rPr>
              <w:t>The note is needed.</w:t>
            </w:r>
          </w:p>
          <w:p w:rsidR="0072737C" w:rsidRDefault="008C0035">
            <w:pPr>
              <w:rPr>
                <w:rFonts w:cs="Arial"/>
                <w:sz w:val="18"/>
                <w:szCs w:val="18"/>
              </w:rPr>
            </w:pPr>
            <w:r>
              <w:rPr>
                <w:color w:val="FF0000"/>
                <w:sz w:val="18"/>
                <w:szCs w:val="18"/>
              </w:rPr>
              <w:t>[Note: This UE feature group is applicable only for NR NTN cell and ATG cell, for terrestrial cell except for ATG cell this feature is not supported]</w:t>
            </w:r>
          </w:p>
          <w:p w:rsidR="0072737C" w:rsidRDefault="008C0035">
            <w:pPr>
              <w:rPr>
                <w:sz w:val="18"/>
                <w:szCs w:val="18"/>
              </w:rPr>
            </w:pPr>
            <w:r>
              <w:rPr>
                <w:sz w:val="18"/>
                <w:szCs w:val="18"/>
              </w:rPr>
              <w:t xml:space="preserve">The impact of removal of this note on FR2-2 is not clear at all, and we should at least make sure that this does not absolutely affect FR2-2.   </w:t>
            </w:r>
          </w:p>
          <w:p w:rsidR="0072737C" w:rsidRDefault="008C0035">
            <w:pPr>
              <w:rPr>
                <w:sz w:val="18"/>
                <w:szCs w:val="18"/>
              </w:rPr>
            </w:pPr>
            <w:r>
              <w:rPr>
                <w:sz w:val="18"/>
                <w:szCs w:val="18"/>
              </w:rPr>
              <w:t xml:space="preserve">Regarding the comments made by Huawei in the first round about extending this FG to other scenarios:  We are not necessarily against this, but the fact that the type of this FG is </w:t>
            </w:r>
            <w:r>
              <w:rPr>
                <w:b/>
                <w:bCs/>
                <w:sz w:val="18"/>
                <w:szCs w:val="18"/>
              </w:rPr>
              <w:t>per band</w:t>
            </w:r>
            <w:r>
              <w:rPr>
                <w:sz w:val="18"/>
                <w:szCs w:val="18"/>
              </w:rPr>
              <w:t xml:space="preserve"> is seriously problematic. The only reason why we accepted per band for this FG was because everyone thought that there was no CA involved with this. Given that Huawei explicitly mentions CA scenarios for a use case, it makes it extremely dangerous to extend this FG. We are definitely open to discuss possible extension as long as the type does not stay per band. Since that is not happening, we cannot agree on extending this FG.  </w:t>
            </w:r>
          </w:p>
          <w:p w:rsidR="0072737C" w:rsidRDefault="008C0035">
            <w:pPr>
              <w:rPr>
                <w:rFonts w:ascii="Calibri" w:hAnsi="Calibri" w:cs="Calibri"/>
                <w:color w:val="1F497D"/>
                <w:sz w:val="22"/>
                <w:szCs w:val="22"/>
              </w:rPr>
            </w:pPr>
            <w:r>
              <w:rPr>
                <w:sz w:val="18"/>
                <w:szCs w:val="18"/>
              </w:rPr>
              <w:t xml:space="preserve">We understand that the added sentence we suggested, i.e. </w:t>
            </w:r>
            <w:r>
              <w:rPr>
                <w:color w:val="FF0000"/>
                <w:sz w:val="18"/>
                <w:szCs w:val="18"/>
              </w:rPr>
              <w:t xml:space="preserve">“when a UE is configured with NTN carriers only.” </w:t>
            </w:r>
            <w:r>
              <w:rPr>
                <w:sz w:val="18"/>
                <w:szCs w:val="18"/>
              </w:rPr>
              <w:t>would be problematic for extending this FG.  But extending it would not be feasible in our view at this point as we mentioned above. Given this situation, the added sentence just provides clarity and does not add anything new to a condition we assumed when this FG was agreed. Hence, we do not see any reason why the added sentence cannot be added. Not having the added sentence and seeing the proposal for generalization extremely concerns us, and it makes the added sentence even more important to us. We are open to alternate wording to alleviate any concern that any company might have.</w:t>
            </w:r>
          </w:p>
          <w:p w:rsidR="0072737C" w:rsidRDefault="0072737C">
            <w:pPr>
              <w:rPr>
                <w:rFonts w:ascii="Calibri" w:eastAsia="MS Mincho" w:hAnsi="Calibri" w:cs="Calibri"/>
              </w:rPr>
            </w:pP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Here the note is more relevant given that it is not dependent on other FGs. </w:t>
            </w:r>
            <w:proofErr w:type="gramStart"/>
            <w:r>
              <w:rPr>
                <w:rFonts w:ascii="Calibri" w:eastAsiaTheme="minorEastAsia" w:hAnsi="Calibri" w:cs="Calibri"/>
                <w:lang w:eastAsia="zh-CN"/>
              </w:rPr>
              <w:t>Again</w:t>
            </w:r>
            <w:proofErr w:type="gramEnd"/>
            <w:r>
              <w:rPr>
                <w:rFonts w:ascii="Calibri" w:eastAsiaTheme="minorEastAsia" w:hAnsi="Calibri" w:cs="Calibri"/>
                <w:lang w:eastAsia="zh-CN"/>
              </w:rPr>
              <w:t xml:space="preserve"> </w:t>
            </w:r>
            <w:proofErr w:type="spellStart"/>
            <w:r>
              <w:rPr>
                <w:rFonts w:ascii="Calibri" w:eastAsiaTheme="minorEastAsia" w:hAnsi="Calibri" w:cs="Calibri"/>
                <w:lang w:eastAsia="zh-CN"/>
              </w:rPr>
              <w:t>vivo’s</w:t>
            </w:r>
            <w:proofErr w:type="spellEnd"/>
            <w:r>
              <w:rPr>
                <w:rFonts w:ascii="Calibri" w:eastAsiaTheme="minorEastAsia" w:hAnsi="Calibri" w:cs="Calibri"/>
                <w:lang w:eastAsia="zh-CN"/>
              </w:rPr>
              <w:t xml:space="preserve"> version is an improvement, but it still has the issue that “NTN operation” and “TN operation” are undefined terms in specifications (as far as we know).</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SimSun" w:hAnsi="Calibri" w:cs="Calibri"/>
                <w:lang w:eastAsia="zh-CN"/>
              </w:rPr>
            </w:pPr>
            <w:r>
              <w:rPr>
                <w:rFonts w:ascii="Calibri" w:eastAsia="SimSun" w:hAnsi="Calibri" w:cs="Calibri"/>
                <w:lang w:eastAsia="zh-CN"/>
              </w:rPr>
              <w:t xml:space="preserve">On the potential impact to FR2-2, we don’t see any issue. In principle, the UE capability will be defined without any ambiguity. For a per band UE capability, the UE only needs to report what it can support on a given band. If the concern is due to duplicated UE capability definition on 32 HARQ processes, we could add a note “This FG does not apply to FR2-2”.  </w:t>
            </w:r>
          </w:p>
          <w:p w:rsidR="0072737C" w:rsidRDefault="008C0035">
            <w:pPr>
              <w:rPr>
                <w:rFonts w:ascii="Calibri" w:eastAsiaTheme="minorEastAsia" w:hAnsi="Calibri" w:cs="Calibri"/>
                <w:lang w:eastAsia="zh-CN"/>
              </w:rPr>
            </w:pPr>
            <w:r>
              <w:rPr>
                <w:rFonts w:ascii="Calibri" w:eastAsiaTheme="minorEastAsia" w:hAnsi="Calibri" w:cs="Calibri"/>
                <w:lang w:eastAsia="zh-CN"/>
              </w:rPr>
              <w:t>On the comment from Samsung, we would like to provide some of our thinking. If a UE reports the support of 32 HARQ processes on a particular band, say B1, it has to dimension its HARQ soft buffer for this band. In case of CA, if the UE supports B1 + B2 and support 32 HARQ processes on B1 but not B2, then the UE needs to dimension its HARQ soft buffer for B1 (32) + B2 (16). If I understand the comment from Samsung correctly, the concern is more related to reporting flexibility in case of CA. If this FG is defined per FS or per FSBC, the HARQ soft buffer can be utilized with more efficiently. We are open to discuss this possibility if the majority agree with this direction.</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1"/>
          <w:numId w:val="8"/>
        </w:numPr>
        <w:jc w:val="both"/>
        <w:rPr>
          <w:color w:val="000000"/>
        </w:rPr>
      </w:pPr>
      <w:r>
        <w:rPr>
          <w:color w:val="000000"/>
        </w:rPr>
        <w:t>Issue 4: FG 26-6</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509"/>
        <w:gridCol w:w="1952"/>
        <w:gridCol w:w="3652"/>
        <w:gridCol w:w="1983"/>
        <w:gridCol w:w="527"/>
        <w:gridCol w:w="447"/>
        <w:gridCol w:w="3348"/>
        <w:gridCol w:w="716"/>
        <w:gridCol w:w="447"/>
        <w:gridCol w:w="447"/>
        <w:gridCol w:w="447"/>
        <w:gridCol w:w="4463"/>
        <w:gridCol w:w="1573"/>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26-6</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rPr>
              <w:t>Support of type-2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 is not supported for NR communication via satellite</w:t>
            </w:r>
          </w:p>
        </w:tc>
        <w:tc>
          <w:tcPr>
            <w:tcW w:w="0" w:type="auto"/>
            <w:shd w:val="clear" w:color="auto" w:fill="auto"/>
          </w:tcPr>
          <w:p w:rsidR="0072737C" w:rsidRDefault="008C0035">
            <w:pPr>
              <w:pStyle w:val="TAL"/>
              <w:rPr>
                <w:rFonts w:cs="Arial"/>
                <w:color w:val="000000"/>
                <w:szCs w:val="18"/>
              </w:rPr>
            </w:pPr>
            <w:r>
              <w:rPr>
                <w:rFonts w:cs="Arial"/>
                <w:color w:val="000000"/>
                <w:szCs w:val="18"/>
              </w:rPr>
              <w:t>per band</w:t>
            </w:r>
          </w:p>
          <w:p w:rsidR="0072737C" w:rsidRDefault="0072737C">
            <w:pPr>
              <w:rPr>
                <w:rFonts w:cs="Arial"/>
                <w:color w:val="000000"/>
                <w:sz w:val="18"/>
                <w:szCs w:val="18"/>
              </w:rPr>
            </w:pP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lastRenderedPageBreak/>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applicable to TN. </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See comments above regarding the note.</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rPr>
          <w:trHeight w:val="21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rPr>
      </w:pPr>
    </w:p>
    <w:p w:rsidR="0072737C" w:rsidRDefault="008C0035">
      <w:pPr>
        <w:pStyle w:val="Heading1"/>
        <w:numPr>
          <w:ilvl w:val="1"/>
          <w:numId w:val="8"/>
        </w:numPr>
        <w:jc w:val="both"/>
        <w:rPr>
          <w:color w:val="000000"/>
        </w:rPr>
      </w:pPr>
      <w:r>
        <w:rPr>
          <w:color w:val="000000"/>
        </w:rPr>
        <w:t>Issue 5: FG 26-6a</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538"/>
        <w:gridCol w:w="1923"/>
        <w:gridCol w:w="3932"/>
        <w:gridCol w:w="1971"/>
        <w:gridCol w:w="527"/>
        <w:gridCol w:w="447"/>
        <w:gridCol w:w="3264"/>
        <w:gridCol w:w="712"/>
        <w:gridCol w:w="447"/>
        <w:gridCol w:w="447"/>
        <w:gridCol w:w="447"/>
        <w:gridCol w:w="4315"/>
        <w:gridCol w:w="154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26-6a</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w:t>
            </w:r>
          </w:p>
        </w:tc>
        <w:tc>
          <w:tcPr>
            <w:tcW w:w="0" w:type="auto"/>
            <w:shd w:val="clear" w:color="auto" w:fill="auto"/>
          </w:tcPr>
          <w:p w:rsidR="0072737C" w:rsidRDefault="008C0035">
            <w:pPr>
              <w:pStyle w:val="ListParagraph"/>
              <w:numPr>
                <w:ilvl w:val="0"/>
                <w:numId w:val="24"/>
              </w:numPr>
              <w:spacing w:before="0" w:afterLines="50"/>
              <w:jc w:val="left"/>
              <w:rPr>
                <w:rFonts w:eastAsia="SimSun" w:cs="Arial"/>
                <w:color w:val="000000"/>
                <w:sz w:val="18"/>
                <w:szCs w:val="18"/>
              </w:rPr>
            </w:pPr>
            <w:r>
              <w:rPr>
                <w:rFonts w:cs="Arial"/>
                <w:color w:val="000000"/>
                <w:sz w:val="18"/>
                <w:szCs w:val="18"/>
              </w:rPr>
              <w:t xml:space="preserve">Support of </w:t>
            </w:r>
            <w:r>
              <w:rPr>
                <w:rFonts w:eastAsia="SimSun" w:cs="Arial"/>
                <w:color w:val="000000"/>
                <w:sz w:val="18"/>
                <w:szCs w:val="18"/>
              </w:rPr>
              <w:t xml:space="preserve">Type-1 HARQ codebook enhancements when there are feedback-disabled HARQ processes </w:t>
            </w: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lastRenderedPageBreak/>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lastRenderedPageBreak/>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See comments above regarding the note.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6: FG 26-6b</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40"/>
        <w:gridCol w:w="1948"/>
        <w:gridCol w:w="3659"/>
        <w:gridCol w:w="1982"/>
        <w:gridCol w:w="527"/>
        <w:gridCol w:w="447"/>
        <w:gridCol w:w="3338"/>
        <w:gridCol w:w="716"/>
        <w:gridCol w:w="447"/>
        <w:gridCol w:w="447"/>
        <w:gridCol w:w="447"/>
        <w:gridCol w:w="4445"/>
        <w:gridCol w:w="157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26-6b</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Type-3 HARQ codebook enhancement</w:t>
            </w:r>
            <w:r>
              <w:rPr>
                <w:rFonts w:ascii="Arial" w:eastAsia="SimSun" w:hAnsi="Arial" w:cs="Arial"/>
                <w:color w:val="000000"/>
                <w:sz w:val="18"/>
                <w:szCs w:val="18"/>
                <w:lang w:eastAsia="zh-CN"/>
              </w:rPr>
              <w:t xml:space="preserve">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Support of Type-3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Type-3 HARQ codebook enhancement </w:t>
            </w:r>
            <w:r>
              <w:rPr>
                <w:rFonts w:ascii="Arial" w:eastAsia="SimSun" w:hAnsi="Arial" w:cs="Arial"/>
                <w:color w:val="000000"/>
                <w:sz w:val="18"/>
                <w:szCs w:val="18"/>
                <w:lang w:eastAsia="zh-CN"/>
              </w:rPr>
              <w:t>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See comments above regarding the note.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lastRenderedPageBreak/>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7: FG 26-8</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and 14</w:t>
      </w:r>
      <w:r>
        <w:rPr>
          <w:rFonts w:ascii="Calibri" w:hAnsi="Calibri" w:cs="Arial"/>
          <w:b/>
          <w:vertAlign w:val="superscript"/>
        </w:rPr>
        <w:t>th</w:t>
      </w:r>
      <w:r>
        <w:rPr>
          <w:rFonts w:ascii="Calibri" w:hAnsi="Calibri" w:cs="Arial"/>
          <w:b/>
        </w:rPr>
        <w:t xml:space="preserve">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08"/>
        <w:gridCol w:w="1962"/>
        <w:gridCol w:w="5820"/>
        <w:gridCol w:w="222"/>
        <w:gridCol w:w="447"/>
        <w:gridCol w:w="447"/>
        <w:gridCol w:w="2806"/>
        <w:gridCol w:w="722"/>
        <w:gridCol w:w="447"/>
        <w:gridCol w:w="447"/>
        <w:gridCol w:w="447"/>
        <w:gridCol w:w="4672"/>
        <w:gridCol w:w="156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26-8</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72737C" w:rsidRDefault="008C0035">
            <w:pPr>
              <w:pStyle w:val="ListParagraph"/>
              <w:numPr>
                <w:ilvl w:val="0"/>
                <w:numId w:val="25"/>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strike/>
                <w:color w:val="FF0000"/>
                <w:szCs w:val="18"/>
              </w:rPr>
            </w:pPr>
            <w:r>
              <w:rPr>
                <w:rFonts w:cs="Arial"/>
                <w:strike/>
                <w:color w:val="FF0000"/>
                <w:szCs w:val="18"/>
              </w:rPr>
              <w:t>[For UE supports  NR communication via satellite, UE must indicate this FG is supported]</w:t>
            </w:r>
          </w:p>
          <w:p w:rsidR="0072737C" w:rsidRDefault="0072737C">
            <w:pPr>
              <w:pStyle w:val="TAL"/>
              <w:rPr>
                <w:rFonts w:cs="Arial"/>
                <w:color w:val="000000"/>
                <w:szCs w:val="18"/>
                <w:highlight w:val="yellow"/>
              </w:rPr>
            </w:pPr>
          </w:p>
          <w:p w:rsidR="0072737C" w:rsidRDefault="008C0035">
            <w:pPr>
              <w:pStyle w:val="TAL"/>
              <w:rPr>
                <w:rFonts w:cs="Arial"/>
                <w:color w:val="FF0000"/>
                <w:szCs w:val="18"/>
                <w:highlight w:val="yellow"/>
              </w:rPr>
            </w:pPr>
            <w:r>
              <w:rPr>
                <w:rFonts w:cs="Arial"/>
                <w:color w:val="FF0000"/>
                <w:szCs w:val="18"/>
              </w:rPr>
              <w:t>Note: UE supporting this feature is not required to support circular polarization.</w:t>
            </w:r>
          </w:p>
          <w:p w:rsidR="0072737C" w:rsidRDefault="0072737C">
            <w:pPr>
              <w:pStyle w:val="TAL"/>
              <w:rPr>
                <w:rFonts w:cs="Arial"/>
                <w:color w:val="000000"/>
                <w:szCs w:val="18"/>
                <w:highlight w:val="yellow"/>
              </w:rPr>
            </w:pPr>
          </w:p>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the last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See comments above regarding the note on NTN cell. </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This FG still has the problem that has been indicated by RAN2 in </w:t>
            </w:r>
            <w:proofErr w:type="gramStart"/>
            <w:r>
              <w:rPr>
                <w:rFonts w:ascii="Calibri" w:eastAsiaTheme="minorEastAsia" w:hAnsi="Calibri" w:cs="Calibri"/>
                <w:lang w:eastAsia="zh-CN"/>
              </w:rPr>
              <w:t>an</w:t>
            </w:r>
            <w:proofErr w:type="gramEnd"/>
            <w:r>
              <w:rPr>
                <w:rFonts w:ascii="Calibri" w:eastAsiaTheme="minorEastAsia" w:hAnsi="Calibri" w:cs="Calibri"/>
                <w:lang w:eastAsia="zh-CN"/>
              </w:rPr>
              <w:t xml:space="preserve"> LS to this meeting, as the FG has an inconsistent definition. It says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doesn’t need to know about the support of the feature but still it is “optional with capability signaling”. We do not see how the capability signaling would be justified in this case, given that indeed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doesn’t need to know if the UE can receive the corresponding signaling, given that there is no specific action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can do taking this information into account. </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We don’t support the note on circular polarization either, this doesn’t seem to belong in such FG.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Issue 8: FG 26-9</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508"/>
        <w:gridCol w:w="1171"/>
        <w:gridCol w:w="6253"/>
        <w:gridCol w:w="648"/>
        <w:gridCol w:w="527"/>
        <w:gridCol w:w="447"/>
        <w:gridCol w:w="3050"/>
        <w:gridCol w:w="718"/>
        <w:gridCol w:w="447"/>
        <w:gridCol w:w="447"/>
        <w:gridCol w:w="447"/>
        <w:gridCol w:w="4309"/>
        <w:gridCol w:w="1546"/>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26-9</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UE-specific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
        </w:tc>
        <w:tc>
          <w:tcPr>
            <w:tcW w:w="0" w:type="auto"/>
            <w:shd w:val="clear" w:color="auto" w:fill="auto"/>
          </w:tcPr>
          <w:p w:rsidR="0072737C" w:rsidRDefault="008C0035">
            <w:pPr>
              <w:pStyle w:val="ListParagraph"/>
              <w:numPr>
                <w:ilvl w:val="0"/>
                <w:numId w:val="26"/>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lang w:eastAsia="zh-CN"/>
              </w:rPr>
              <w:t xml:space="preserve">reception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rsidR="0072737C" w:rsidRDefault="008C0035">
            <w:pPr>
              <w:pStyle w:val="ListParagraph"/>
              <w:numPr>
                <w:ilvl w:val="0"/>
                <w:numId w:val="26"/>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rPr>
              <w:t xml:space="preserve">determining the timing of PUSCH, PUCCH, CSI reference resource,  transmission of aperiodic SRS, activation of TA command, first PUSCH transmission in CG Type 2   with UE-specific </w:t>
            </w:r>
            <w:proofErr w:type="spellStart"/>
            <w:r>
              <w:rPr>
                <w:rFonts w:cs="Arial"/>
                <w:color w:val="000000"/>
                <w:sz w:val="18"/>
                <w:szCs w:val="18"/>
              </w:rPr>
              <w:t>Koffset</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 26-4</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UE-specific </w:t>
            </w:r>
            <w:proofErr w:type="spellStart"/>
            <w:r>
              <w:rPr>
                <w:rFonts w:ascii="Arial" w:eastAsia="SimSun" w:hAnsi="Arial" w:cs="Arial"/>
                <w:color w:val="000000"/>
                <w:sz w:val="18"/>
                <w:szCs w:val="18"/>
                <w:lang w:eastAsia="zh-CN"/>
              </w:rPr>
              <w:t>K_offset</w:t>
            </w:r>
            <w:proofErr w:type="spellEnd"/>
            <w:r>
              <w:rPr>
                <w:rFonts w:ascii="Arial" w:eastAsia="SimSun" w:hAnsi="Arial" w:cs="Arial"/>
                <w:color w:val="000000"/>
                <w:sz w:val="18"/>
                <w:szCs w:val="18"/>
                <w:lang w:eastAsia="zh-CN"/>
              </w:rPr>
              <w:t xml:space="preserve"> reception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MediaTek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this note is needed. This feature is only agreed in NTN. It is not applicable to TN.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The note should be kept. Fine with changes in column 4.</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back, the note should be updated as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keep the note.  If the note will be kept,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As commented in the 1</w:t>
            </w:r>
            <w:r>
              <w:rPr>
                <w:rFonts w:ascii="Calibri" w:eastAsiaTheme="minorEastAsia" w:hAnsi="Calibri" w:cs="Calibri"/>
                <w:vertAlign w:val="superscript"/>
                <w:lang w:eastAsia="zh-CN"/>
              </w:rPr>
              <w:t>st</w:t>
            </w:r>
            <w:r>
              <w:rPr>
                <w:rFonts w:ascii="Calibri" w:eastAsiaTheme="minorEastAsia" w:hAnsi="Calibri" w:cs="Calibri"/>
                <w:lang w:eastAsia="zh-CN"/>
              </w:rPr>
              <w:t xml:space="preserve"> round, the note should be kept.  To Address the concern of linking the UE capability to cell type, we can revise the note that the following</w:t>
            </w:r>
          </w:p>
          <w:p w:rsidR="0072737C" w:rsidRDefault="008C0035">
            <w:pPr>
              <w:rPr>
                <w:rFonts w:ascii="Calibri" w:eastAsia="MS Mincho" w:hAnsi="Calibri" w:cs="Calibri"/>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T</w:t>
            </w:r>
            <w:r>
              <w:rPr>
                <w:rFonts w:ascii="Calibri" w:eastAsiaTheme="minorEastAsia" w:hAnsi="Calibri" w:cs="Calibri"/>
                <w:lang w:eastAsia="zh-CN"/>
              </w:rPr>
              <w:t>he note should be kept.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See comments above regarding the note.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lang w:val="en-US"/>
        </w:rPr>
      </w:pPr>
    </w:p>
    <w:p w:rsidR="0072737C" w:rsidRDefault="008C0035">
      <w:pPr>
        <w:pStyle w:val="Heading1"/>
        <w:numPr>
          <w:ilvl w:val="1"/>
          <w:numId w:val="8"/>
        </w:numPr>
        <w:jc w:val="both"/>
        <w:rPr>
          <w:color w:val="000000"/>
        </w:rPr>
      </w:pPr>
      <w:r>
        <w:rPr>
          <w:color w:val="000000"/>
        </w:rPr>
        <w:t xml:space="preserve">Issue 9: New FGs </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Pr>
          <w:rFonts w:ascii="Calibri" w:hAnsi="Calibri" w:cs="Arial"/>
          <w:b/>
          <w:highlight w:val="yellow"/>
        </w:rPr>
        <w:t>Proposed Agreement:</w:t>
      </w:r>
      <w:r>
        <w:rPr>
          <w:rFonts w:ascii="Calibri" w:hAnsi="Calibri" w:cs="Arial"/>
          <w:b/>
        </w:rPr>
        <w:t xml:space="preserve"> Introduce the following new FG</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677"/>
        <w:gridCol w:w="1768"/>
        <w:gridCol w:w="5870"/>
        <w:gridCol w:w="577"/>
        <w:gridCol w:w="527"/>
        <w:gridCol w:w="447"/>
        <w:gridCol w:w="3098"/>
        <w:gridCol w:w="947"/>
        <w:gridCol w:w="447"/>
        <w:gridCol w:w="447"/>
        <w:gridCol w:w="447"/>
        <w:gridCol w:w="222"/>
        <w:gridCol w:w="2858"/>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26-10</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K1 range extension</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extended K1 value range of (0..31) for unpaired spectrum</w:t>
            </w:r>
          </w:p>
        </w:tc>
        <w:tc>
          <w:tcPr>
            <w:tcW w:w="0" w:type="auto"/>
            <w:shd w:val="clear" w:color="auto" w:fill="auto"/>
          </w:tcPr>
          <w:p w:rsidR="0072737C" w:rsidRDefault="008C0035">
            <w:pPr>
              <w:pStyle w:val="maintext"/>
              <w:ind w:firstLineChars="0" w:firstLine="0"/>
              <w:jc w:val="left"/>
              <w:rPr>
                <w:rFonts w:ascii="Arial" w:hAnsi="Arial" w:cs="Arial"/>
                <w:color w:val="FF0000"/>
                <w:sz w:val="18"/>
                <w:szCs w:val="18"/>
              </w:rPr>
            </w:pPr>
            <w:r>
              <w:rPr>
                <w:rFonts w:ascii="Arial" w:hAnsi="Arial" w:cs="Arial"/>
                <w:color w:val="FF0000"/>
                <w:sz w:val="18"/>
                <w:szCs w:val="18"/>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K1 range extension is not supported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325"/>
        <w:rPr>
          <w:rFonts w:ascii="Calibri" w:hAnsi="Calibri" w:cs="Arial"/>
        </w:rPr>
      </w:pPr>
      <w:r>
        <w:rPr>
          <w:rFonts w:ascii="Calibri" w:eastAsia="SimSun" w:hAnsi="Calibri" w:cs="Calibri"/>
          <w:b/>
          <w:i/>
          <w:color w:val="000000" w:themeColor="text1"/>
          <w:sz w:val="36"/>
          <w:lang w:eastAsia="zh-CN"/>
        </w:rPr>
        <w:t>[This proposal is stable and ready for agreement – please leave table empty unless there are major concerns or formal objections]</w:t>
      </w:r>
    </w:p>
    <w:p w:rsidR="0072737C" w:rsidRDefault="0072737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72737C" w:rsidRDefault="008C0035">
            <w:pPr>
              <w:rPr>
                <w:rFonts w:ascii="Calibri" w:eastAsia="MS Mincho" w:hAnsi="Calibri" w:cs="Calibri"/>
              </w:rPr>
            </w:pPr>
            <w:r>
              <w:rPr>
                <w:rFonts w:ascii="Calibri" w:eastAsia="MS Mincho" w:hAnsi="Calibri" w:cs="Calibri"/>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 xml:space="preserve">We think the similar note as above may also need to be added.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Same view as Apple.</w:t>
            </w:r>
          </w:p>
          <w:p w:rsidR="0072737C" w:rsidRDefault="008C0035">
            <w:pPr>
              <w:rPr>
                <w:rFonts w:ascii="Calibri" w:eastAsia="MS Mincho" w:hAnsi="Calibri" w:cs="Calibri"/>
              </w:rPr>
            </w:pPr>
            <w:r>
              <w:rPr>
                <w:rFonts w:ascii="Calibri" w:eastAsia="MS Mincho" w:hAnsi="Calibri" w:cs="Calibri"/>
              </w:rPr>
              <w:t>A note should be added</w:t>
            </w:r>
          </w:p>
          <w:p w:rsidR="0072737C" w:rsidRDefault="008C0035">
            <w:pPr>
              <w:rPr>
                <w:rFonts w:ascii="Calibri" w:eastAsia="MS Mincho" w:hAnsi="Calibri" w:cs="Calibri"/>
              </w:rPr>
            </w:pPr>
            <w:r>
              <w:rPr>
                <w:rFonts w:cs="Arial"/>
                <w:color w:val="FF0000"/>
                <w:sz w:val="18"/>
                <w:szCs w:val="18"/>
              </w:rPr>
              <w:t>[Note: This UE feature group is applicable only for NR NTN cell and ATG cell, for terrestrial cell except for ATG cell this feature is not supported]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rPr>
              <w:t>NTT DOCOMO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K.</w:t>
            </w:r>
          </w:p>
          <w:p w:rsidR="0072737C" w:rsidRDefault="008C0035">
            <w:pPr>
              <w:rPr>
                <w:rFonts w:ascii="Calibri" w:eastAsia="MS Mincho" w:hAnsi="Calibri" w:cs="Calibri"/>
                <w:lang w:eastAsia="ja-JP"/>
              </w:rPr>
            </w:pPr>
            <w:r>
              <w:rPr>
                <w:rFonts w:ascii="Calibri" w:eastAsia="MS Mincho" w:hAnsi="Calibri" w:cs="Calibri" w:hint="eastAsia"/>
                <w:lang w:eastAsia="ja-JP"/>
              </w:rPr>
              <w:t>I</w:t>
            </w:r>
            <w:r>
              <w:rPr>
                <w:rFonts w:ascii="Calibri" w:eastAsia="MS Mincho" w:hAnsi="Calibri" w:cs="Calibri"/>
                <w:lang w:eastAsia="ja-JP"/>
              </w:rPr>
              <w:t xml:space="preserve">f the note is added, the note should be </w:t>
            </w:r>
            <w:r>
              <w:rPr>
                <w:rFonts w:ascii="Calibri" w:eastAsia="Yu Mincho" w:hAnsi="Calibri" w:cs="Calibri"/>
                <w:lang w:eastAsia="ja-JP"/>
              </w:rPr>
              <w:t>‘Note: This UE feature group is applicable only for NR NTN cell. This UE feature group is not supported for terrestrial cell.’</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oftBank</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rPr>
            </w:pPr>
            <w:r>
              <w:rPr>
                <w:rFonts w:ascii="Calibri" w:eastAsia="MS Mincho" w:hAnsi="Calibri" w:cs="Calibri"/>
                <w:lang w:eastAsia="ja-JP"/>
              </w:rPr>
              <w:t>Okay but we prefer to have the note and it should be modified as Docomo mentioned above.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The same note should be added</w:t>
            </w:r>
          </w:p>
          <w:p w:rsidR="0072737C" w:rsidRDefault="008C0035">
            <w:pPr>
              <w:rPr>
                <w:rFonts w:ascii="Calibri" w:eastAsiaTheme="minorEastAsia" w:hAnsi="Calibri" w:cs="Calibri"/>
                <w:lang w:eastAsia="zh-CN"/>
              </w:rPr>
            </w:pPr>
            <w:r>
              <w:rPr>
                <w:rFonts w:ascii="Calibri" w:eastAsiaTheme="minorEastAsia" w:hAnsi="Calibri" w:cs="Calibri"/>
                <w:color w:val="FF0000"/>
                <w:lang w:eastAsia="zh-CN"/>
              </w:rPr>
              <w:t xml:space="preserve">Note: </w:t>
            </w:r>
            <w:r>
              <w:rPr>
                <w:rFonts w:cs="Arial"/>
                <w:color w:val="FF0000"/>
                <w:sz w:val="18"/>
                <w:szCs w:val="18"/>
              </w:rPr>
              <w:t>This UE feature group is applicable only for NR NTN operation, and is not applicable for TN operation.</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Our understanding is that the motivation to support this feature is to enable HARQ operation in specific TDD configuration. No sure 26-1 is needed as t</w:t>
            </w:r>
            <w:r>
              <w:rPr>
                <w:rFonts w:ascii="Calibri" w:eastAsia="SimSun" w:hAnsi="Calibri" w:cs="Calibri"/>
                <w:lang w:eastAsia="zh-CN"/>
              </w:rPr>
              <w:t>he prerequisite for this FG</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We do not think 26-1 should be a prerequisite for 26-10 since the motivation to introduce K1 range extension has mainly been HAPS and ATG, for which 26-1 may not be needed.</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 xml:space="preserve">Fine.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We agree with Ericsson and Xiaomi that this FG is not related to NTN but to HAPS and ATG, and hence FG 26-1 should not be a pre-requisite.</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lang w:eastAsia="zh-CN"/>
              </w:rPr>
              <w:t>LG Electronics</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Theme="minorEastAsia" w:hAnsi="Calibri" w:cs="Calibri" w:hint="eastAsia"/>
                <w:lang w:eastAsia="zh-CN"/>
              </w:rPr>
              <w:t>Support</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p>
          <w:p w:rsidR="0072737C" w:rsidRDefault="008C0035">
            <w:pPr>
              <w:rPr>
                <w:rFonts w:ascii="Calibri" w:eastAsiaTheme="minorEastAsia" w:hAnsi="Calibri" w:cs="Calibri"/>
                <w:lang w:eastAsia="zh-CN"/>
              </w:rPr>
            </w:pPr>
            <w:r>
              <w:rPr>
                <w:rFonts w:ascii="Calibri" w:eastAsiaTheme="minorEastAsia" w:hAnsi="Calibri" w:cs="Calibri"/>
                <w:lang w:eastAsia="zh-CN"/>
              </w:rPr>
              <w:t xml:space="preserve">On the note, the FG has already been defined as per band and </w:t>
            </w:r>
            <w:r>
              <w:rPr>
                <w:rFonts w:ascii="Calibri" w:hAnsi="Calibri" w:cs="Calibri"/>
                <w:color w:val="000000"/>
              </w:rPr>
              <w:t xml:space="preserve">RAN4 will define separate bands for TN and NTN. There is no implication that this FG has been generalized to TN without the note. </w:t>
            </w:r>
          </w:p>
        </w:tc>
      </w:tr>
    </w:tbl>
    <w:p w:rsidR="0072737C" w:rsidRDefault="0072737C">
      <w:pPr>
        <w:pStyle w:val="maintext"/>
        <w:ind w:firstLineChars="90" w:firstLine="180"/>
        <w:rPr>
          <w:rFonts w:ascii="Calibri" w:hAnsi="Calibri" w:cs="Arial"/>
          <w:color w:val="000000" w:themeColor="text1"/>
        </w:rPr>
      </w:pPr>
    </w:p>
    <w:p w:rsidR="0072737C" w:rsidRDefault="008C0035">
      <w:pPr>
        <w:pStyle w:val="Heading1"/>
        <w:numPr>
          <w:ilvl w:val="0"/>
          <w:numId w:val="8"/>
        </w:numPr>
        <w:spacing w:line="259" w:lineRule="auto"/>
        <w:jc w:val="both"/>
        <w:rPr>
          <w:color w:val="000000" w:themeColor="text1"/>
        </w:rPr>
      </w:pPr>
      <w:r>
        <w:rPr>
          <w:color w:val="000000" w:themeColor="text1"/>
        </w:rPr>
        <w:t xml:space="preserve">Discussion/Approval Items during RAN1 #109-e — Third Checkpoint </w:t>
      </w:r>
    </w:p>
    <w:p w:rsidR="0072737C" w:rsidRDefault="008C0035">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maintext"/>
        <w:ind w:firstLineChars="90" w:firstLine="325"/>
        <w:rPr>
          <w:rFonts w:ascii="Calibri" w:eastAsia="SimSun" w:hAnsi="Calibri" w:cs="Calibri"/>
          <w:b/>
          <w:i/>
          <w:color w:val="000000" w:themeColor="text1"/>
          <w:sz w:val="36"/>
          <w:lang w:eastAsia="zh-CN"/>
        </w:rPr>
      </w:pPr>
      <w:r>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maintext"/>
        <w:ind w:firstLineChars="90" w:firstLine="181"/>
        <w:rPr>
          <w:rFonts w:ascii="Calibri" w:eastAsia="SimSun" w:hAnsi="Calibri" w:cs="Calibri"/>
          <w:b/>
          <w:color w:val="000000" w:themeColor="text1"/>
          <w:lang w:eastAsia="zh-CN"/>
        </w:rPr>
      </w:pPr>
      <w:r>
        <w:rPr>
          <w:rFonts w:ascii="Calibri" w:eastAsia="SimSun" w:hAnsi="Calibri" w:cs="Calibri"/>
          <w:b/>
          <w:color w:val="000000" w:themeColor="text1"/>
          <w:lang w:eastAsia="zh-CN"/>
        </w:rPr>
        <w:t>General comments</w:t>
      </w:r>
    </w:p>
    <w:p w:rsidR="0072737C" w:rsidRDefault="0072737C">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E2EFD9"/>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v</w:t>
            </w:r>
            <w:r>
              <w:rPr>
                <w:rFonts w:ascii="Calibri" w:eastAsiaTheme="minorEastAsia"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pStyle w:val="TAL"/>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R</w:t>
            </w:r>
            <w:r>
              <w:rPr>
                <w:rFonts w:ascii="Calibri" w:eastAsiaTheme="minorEastAsia" w:hAnsi="Calibri" w:cs="Calibri"/>
                <w:color w:val="000000" w:themeColor="text1"/>
                <w:lang w:eastAsia="zh-CN"/>
              </w:rPr>
              <w:t xml:space="preserve">egarding </w:t>
            </w:r>
            <w:r>
              <w:rPr>
                <w:rFonts w:ascii="Calibri" w:eastAsiaTheme="minorEastAsia" w:hAnsi="Calibri" w:cs="Calibri"/>
                <w:b/>
                <w:color w:val="000000" w:themeColor="text1"/>
                <w:lang w:eastAsia="zh-CN"/>
              </w:rPr>
              <w:t>26-8</w:t>
            </w:r>
            <w:r>
              <w:rPr>
                <w:rFonts w:ascii="Calibri" w:eastAsiaTheme="minorEastAsia" w:hAnsi="Calibri" w:cs="Calibri"/>
                <w:color w:val="000000" w:themeColor="text1"/>
                <w:lang w:eastAsia="zh-CN"/>
              </w:rPr>
              <w:t xml:space="preserve">, it is still confusing to us if support 26-8 implies that UE should support the same antenna polarization.as the satellite, </w:t>
            </w:r>
            <w:proofErr w:type="spellStart"/>
            <w:r>
              <w:rPr>
                <w:rFonts w:ascii="Calibri" w:eastAsiaTheme="minorEastAsia" w:hAnsi="Calibri" w:cs="Calibri"/>
                <w:color w:val="000000" w:themeColor="text1"/>
                <w:lang w:eastAsia="zh-CN"/>
              </w:rPr>
              <w:t>e.g</w:t>
            </w:r>
            <w:proofErr w:type="spellEnd"/>
            <w:r>
              <w:rPr>
                <w:rFonts w:ascii="Calibri" w:eastAsiaTheme="minorEastAsia" w:hAnsi="Calibri" w:cs="Calibri"/>
                <w:color w:val="000000" w:themeColor="text1"/>
                <w:lang w:eastAsia="zh-CN"/>
              </w:rPr>
              <w:t xml:space="preserve"> circular polarization, since the Consequence if the feature is not supported by the UE column </w:t>
            </w:r>
            <w:proofErr w:type="gramStart"/>
            <w:r>
              <w:rPr>
                <w:rFonts w:ascii="Calibri" w:eastAsiaTheme="minorEastAsia" w:hAnsi="Calibri" w:cs="Calibri"/>
                <w:color w:val="000000" w:themeColor="text1"/>
                <w:lang w:eastAsia="zh-CN"/>
              </w:rPr>
              <w:t>says</w:t>
            </w:r>
            <w:proofErr w:type="gramEnd"/>
            <w:r>
              <w:rPr>
                <w:rFonts w:ascii="Calibri" w:eastAsiaTheme="minorEastAsia" w:hAnsi="Calibri" w:cs="Calibri"/>
                <w:color w:val="000000" w:themeColor="text1"/>
                <w:lang w:eastAsia="zh-CN"/>
              </w:rPr>
              <w:t xml:space="preserve"> “</w:t>
            </w:r>
            <w:r>
              <w:rPr>
                <w:rFonts w:cs="Arial"/>
                <w:color w:val="000000"/>
                <w:szCs w:val="18"/>
              </w:rPr>
              <w:t>UE is not able to take the advantage of polarization information to save power</w:t>
            </w:r>
            <w:r>
              <w:rPr>
                <w:rFonts w:ascii="Calibri" w:eastAsiaTheme="minorEastAsia" w:hAnsi="Calibri" w:cs="Calibri"/>
                <w:color w:val="000000" w:themeColor="text1"/>
                <w:lang w:eastAsia="zh-CN"/>
              </w:rPr>
              <w:t xml:space="preserve">”. However, our understanding is that this feature is only about receiving the NW indication, and if UE can take the advantage by the indication is dependent on UE antenna structure which is not mandated by this FG. </w:t>
            </w:r>
          </w:p>
          <w:p w:rsidR="0072737C" w:rsidRDefault="008C0035">
            <w:pPr>
              <w:pStyle w:val="TAL"/>
              <w:rPr>
                <w:rFonts w:cs="Arial"/>
                <w:color w:val="000000" w:themeColor="text1"/>
                <w:szCs w:val="18"/>
              </w:rPr>
            </w:pPr>
            <w:r>
              <w:rPr>
                <w:rFonts w:ascii="Calibri" w:eastAsiaTheme="minorEastAsia" w:hAnsi="Calibri" w:cs="Calibri" w:hint="eastAsia"/>
                <w:color w:val="000000" w:themeColor="text1"/>
                <w:lang w:eastAsia="zh-CN"/>
              </w:rPr>
              <w:t>T</w:t>
            </w:r>
            <w:r>
              <w:rPr>
                <w:rFonts w:ascii="Calibri" w:eastAsiaTheme="minorEastAsia" w:hAnsi="Calibri" w:cs="Calibri"/>
                <w:color w:val="000000" w:themeColor="text1"/>
                <w:lang w:eastAsia="zh-CN"/>
              </w:rPr>
              <w:t>o solve this issue, our original proposal was to add “</w:t>
            </w:r>
            <w:r>
              <w:rPr>
                <w:rFonts w:cs="Arial"/>
                <w:color w:val="000000" w:themeColor="text1"/>
                <w:szCs w:val="18"/>
              </w:rPr>
              <w:t xml:space="preserve">Note: UE supporting this feature is not required to support circular polarization.”, but Nokia had concern. </w:t>
            </w:r>
          </w:p>
          <w:p w:rsidR="0072737C" w:rsidRDefault="008C0035">
            <w:pPr>
              <w:pStyle w:val="TAL"/>
              <w:rPr>
                <w:rFonts w:cs="Arial"/>
                <w:b/>
                <w:color w:val="000000" w:themeColor="text1"/>
                <w:szCs w:val="18"/>
                <w:highlight w:val="yellow"/>
              </w:rPr>
            </w:pPr>
            <w:r>
              <w:rPr>
                <w:rFonts w:cs="Arial"/>
                <w:b/>
                <w:color w:val="000000" w:themeColor="text1"/>
                <w:szCs w:val="18"/>
              </w:rPr>
              <w:t xml:space="preserve">The alternative solution could be to change </w:t>
            </w:r>
            <w:r>
              <w:rPr>
                <w:rFonts w:ascii="Calibri" w:eastAsiaTheme="minorEastAsia" w:hAnsi="Calibri" w:cs="Calibri"/>
                <w:b/>
                <w:color w:val="000000" w:themeColor="text1"/>
                <w:lang w:eastAsia="zh-CN"/>
              </w:rPr>
              <w:t>Consequence if the feature is not supported by the UE column from “</w:t>
            </w:r>
            <w:r>
              <w:rPr>
                <w:rFonts w:cs="Arial"/>
                <w:b/>
                <w:color w:val="000000"/>
                <w:szCs w:val="18"/>
              </w:rPr>
              <w:t>UE is not able to take the advantage of polarization information to save power” to “UE does not support polarization indication”</w:t>
            </w:r>
          </w:p>
          <w:p w:rsidR="0072737C" w:rsidRDefault="008C0035">
            <w:pPr>
              <w:pStyle w:val="TAL"/>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w:t>
            </w:r>
          </w:p>
        </w:tc>
      </w:tr>
    </w:tbl>
    <w:p w:rsidR="0072737C" w:rsidRDefault="0072737C">
      <w:pPr>
        <w:pStyle w:val="maintext"/>
        <w:ind w:firstLineChars="90" w:firstLine="180"/>
        <w:rPr>
          <w:rFonts w:ascii="Calibri" w:eastAsia="SimSun" w:hAnsi="Calibri" w:cs="Calibri"/>
          <w:color w:val="000000" w:themeColor="text1"/>
          <w:lang w:eastAsia="zh-CN"/>
        </w:rPr>
      </w:pPr>
    </w:p>
    <w:p w:rsidR="0072737C" w:rsidRDefault="008C0035">
      <w:pPr>
        <w:pStyle w:val="Heading1"/>
        <w:numPr>
          <w:ilvl w:val="1"/>
          <w:numId w:val="8"/>
        </w:numPr>
        <w:jc w:val="both"/>
        <w:rPr>
          <w:color w:val="000000" w:themeColor="text1"/>
        </w:rPr>
      </w:pPr>
      <w:r>
        <w:rPr>
          <w:color w:val="000000" w:themeColor="text1"/>
        </w:rPr>
        <w:t>Issue 1: FG 26-10</w:t>
      </w:r>
    </w:p>
    <w:p w:rsidR="0072737C" w:rsidRDefault="0072737C">
      <w:pPr>
        <w:pStyle w:val="maintext"/>
        <w:ind w:firstLineChars="90" w:firstLine="180"/>
        <w:rPr>
          <w:rFonts w:ascii="Calibri" w:hAnsi="Calibri" w:cs="Arial"/>
          <w:color w:val="000000" w:themeColor="text1"/>
        </w:rPr>
      </w:pPr>
    </w:p>
    <w:p w:rsidR="0072737C" w:rsidRDefault="008C0035">
      <w:pPr>
        <w:pStyle w:val="maintext"/>
        <w:ind w:firstLineChars="90" w:firstLine="180"/>
        <w:rPr>
          <w:rFonts w:ascii="Calibri" w:hAnsi="Calibri" w:cs="Arial"/>
          <w:color w:val="000000" w:themeColor="text1"/>
        </w:rPr>
      </w:pPr>
      <w:r>
        <w:rPr>
          <w:rFonts w:ascii="Calibri" w:hAnsi="Calibri" w:cs="Arial"/>
          <w:b/>
          <w:color w:val="000000" w:themeColor="text1"/>
        </w:rPr>
        <w:t>Proposal: Adopt the following changes highlighted in chromatic fonts, while keeping the yellow highlighting, if any, as shown</w:t>
      </w:r>
    </w:p>
    <w:p w:rsidR="0072737C" w:rsidRDefault="0072737C">
      <w:pPr>
        <w:pStyle w:val="maintext"/>
        <w:ind w:firstLineChars="90" w:firstLine="180"/>
        <w:rPr>
          <w:rFonts w:ascii="Calibri" w:hAnsi="Calibri"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87"/>
        <w:gridCol w:w="1417"/>
        <w:gridCol w:w="3662"/>
        <w:gridCol w:w="610"/>
        <w:gridCol w:w="527"/>
        <w:gridCol w:w="447"/>
        <w:gridCol w:w="2163"/>
        <w:gridCol w:w="799"/>
        <w:gridCol w:w="447"/>
        <w:gridCol w:w="447"/>
        <w:gridCol w:w="447"/>
        <w:gridCol w:w="6899"/>
        <w:gridCol w:w="2008"/>
      </w:tblGrid>
      <w:tr w:rsidR="0072737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lastRenderedPageBreak/>
              <w:t xml:space="preserve">26. </w:t>
            </w:r>
            <w:proofErr w:type="spellStart"/>
            <w:r>
              <w:rPr>
                <w:rFonts w:ascii="Arial" w:hAnsi="Arial" w:cs="Arial"/>
                <w:color w:val="000000" w:themeColor="text1"/>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26-10</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K1 range extension</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1. Support of extended K1 value range of (0..31) for unpaired spectrum</w:t>
            </w:r>
          </w:p>
        </w:tc>
        <w:tc>
          <w:tcPr>
            <w:tcW w:w="0" w:type="auto"/>
            <w:shd w:val="clear" w:color="auto" w:fill="auto"/>
          </w:tcPr>
          <w:p w:rsidR="0072737C" w:rsidRDefault="008C0035">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rPr>
              <w:t>[26-1]</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 xml:space="preserve">K1 range extension is not supported </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Optional with capability signalling </w:t>
            </w:r>
          </w:p>
        </w:tc>
      </w:tr>
    </w:tbl>
    <w:p w:rsidR="0072737C" w:rsidRDefault="0072737C">
      <w:pPr>
        <w:pStyle w:val="maintext"/>
        <w:ind w:firstLineChars="90" w:firstLine="180"/>
        <w:rPr>
          <w:rFonts w:ascii="Calibri" w:hAnsi="Calibri" w:cs="Arial"/>
          <w:color w:val="000000" w:themeColor="text1"/>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737C">
        <w:tc>
          <w:tcPr>
            <w:tcW w:w="1818" w:type="dxa"/>
            <w:tcBorders>
              <w:top w:val="single" w:sz="4" w:space="0" w:color="auto"/>
              <w:left w:val="single" w:sz="4" w:space="0" w:color="auto"/>
              <w:bottom w:val="single" w:sz="4" w:space="0" w:color="auto"/>
              <w:right w:val="single" w:sz="4" w:space="0" w:color="auto"/>
            </w:tcBorders>
            <w:shd w:val="clear" w:color="auto" w:fill="E2EFD9"/>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cPr>
          <w:p w:rsidR="0072737C" w:rsidRDefault="008C0035">
            <w:pPr>
              <w:rPr>
                <w:rFonts w:ascii="Calibri" w:eastAsia="MS Mincho" w:hAnsi="Calibri" w:cs="Calibri"/>
                <w:color w:val="000000" w:themeColor="text1"/>
              </w:rPr>
            </w:pPr>
            <w:r>
              <w:rPr>
                <w:rFonts w:ascii="Calibri" w:eastAsia="MS Mincho" w:hAnsi="Calibri" w:cs="Calibri"/>
                <w:color w:val="000000" w:themeColor="text1"/>
              </w:rPr>
              <w:t>Comments/Questions/Suggestions</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v</w:t>
            </w:r>
            <w:r>
              <w:rPr>
                <w:rFonts w:ascii="Calibri" w:eastAsiaTheme="minorEastAsia" w:hAnsi="Calibri" w:cs="Calibri"/>
                <w:color w:val="000000" w:themeColor="text1"/>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T</w:t>
            </w:r>
            <w:r>
              <w:rPr>
                <w:rFonts w:ascii="Calibri" w:eastAsiaTheme="minorEastAsia" w:hAnsi="Calibri" w:cs="Calibri"/>
                <w:color w:val="000000" w:themeColor="text1"/>
                <w:lang w:eastAsia="zh-CN"/>
              </w:rPr>
              <w:t xml:space="preserve">he prerequisite 26-1 should be kept, otherwise, the feature is extended to regular TN operation as well, however, there is no agreement to allow that. </w:t>
            </w:r>
          </w:p>
        </w:tc>
      </w:tr>
      <w:tr w:rsidR="0072737C">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MS Mincho" w:hAnsi="Calibri" w:cs="Calibri"/>
                <w:color w:val="000000" w:themeColor="text1"/>
              </w:rPr>
              <w:t>Apple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MS Mincho" w:hAnsi="Calibri" w:cs="Calibri"/>
                <w:color w:val="000000" w:themeColor="text1"/>
              </w:rPr>
              <w:t xml:space="preserve">Agree to remove the pre-requisite. The note could ensure this feature is applicable only to NTN. </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S Mincho" w:hAnsi="Calibri" w:cs="Calibri"/>
                <w:color w:val="000000" w:themeColor="text1"/>
              </w:rPr>
            </w:pPr>
            <w:r>
              <w:rPr>
                <w:rFonts w:ascii="Calibri" w:eastAsia="MS Mincho" w:hAnsi="Calibri" w:cs="Calibri" w:hint="eastAsia"/>
                <w:color w:val="000000" w:themeColor="text1"/>
              </w:rPr>
              <w:t>L</w:t>
            </w:r>
            <w:r>
              <w:rPr>
                <w:rFonts w:ascii="Calibri" w:eastAsia="MS Mincho" w:hAnsi="Calibri" w:cs="Calibri"/>
                <w:color w:val="000000" w:themeColor="text1"/>
              </w:rPr>
              <w:t>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Malgun Gothic" w:hAnsi="Calibri" w:cs="Calibri"/>
                <w:color w:val="000000" w:themeColor="text1"/>
                <w:lang w:eastAsia="ko-KR"/>
              </w:rPr>
            </w:pPr>
            <w:r>
              <w:rPr>
                <w:rFonts w:ascii="Calibri" w:eastAsia="Malgun Gothic" w:hAnsi="Calibri" w:cs="Calibri"/>
                <w:color w:val="000000" w:themeColor="text1"/>
                <w:lang w:eastAsia="ko-KR"/>
              </w:rPr>
              <w:t xml:space="preserve">If the note is kept, we are fine to remove the pre-requisite. </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Theme="minorEastAsia" w:hAnsi="Calibri" w:cs="Calibri" w:hint="eastAsia"/>
                <w:color w:val="000000" w:themeColor="text1"/>
                <w:lang w:eastAsia="zh-CN"/>
              </w:rPr>
              <w:t>X</w:t>
            </w:r>
            <w:r>
              <w:rPr>
                <w:rFonts w:ascii="Calibri" w:eastAsiaTheme="minorEastAsia" w:hAnsi="Calibri" w:cs="Calibri"/>
                <w:color w:val="000000" w:themeColor="text1"/>
                <w:lang w:eastAsia="zh-CN"/>
              </w:rPr>
              <w:t>iaomi</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Theme="minorEastAsia" w:hAnsi="Calibri" w:cs="Calibri"/>
                <w:color w:val="000000" w:themeColor="text1"/>
                <w:lang w:eastAsia="zh-CN"/>
              </w:rPr>
              <w:t xml:space="preserve">Fine with the FG, </w:t>
            </w:r>
            <w:proofErr w:type="spellStart"/>
            <w:r>
              <w:rPr>
                <w:rFonts w:ascii="Calibri" w:eastAsiaTheme="minorEastAsia" w:hAnsi="Calibri" w:cs="Calibri"/>
                <w:color w:val="000000" w:themeColor="text1"/>
                <w:lang w:eastAsia="zh-CN"/>
              </w:rPr>
              <w:t>Vivo’s</w:t>
            </w:r>
            <w:proofErr w:type="spellEnd"/>
            <w:r>
              <w:rPr>
                <w:rFonts w:ascii="Calibri" w:eastAsiaTheme="minorEastAsia" w:hAnsi="Calibri" w:cs="Calibri"/>
                <w:color w:val="000000" w:themeColor="text1"/>
                <w:lang w:eastAsia="zh-CN"/>
              </w:rPr>
              <w:t xml:space="preserve"> concern may be resolved by the note.</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Theme="minorEastAsia" w:hAnsi="Calibri" w:cs="Calibri"/>
                <w:color w:val="000000" w:themeColor="text1"/>
                <w:lang w:eastAsia="zh-CN"/>
              </w:rPr>
            </w:pPr>
            <w:r>
              <w:rPr>
                <w:rFonts w:ascii="Calibri" w:eastAsia="SimSun" w:hAnsi="Calibri" w:cs="Calibri"/>
                <w:lang w:eastAsia="zh-CN"/>
              </w:rPr>
              <w:t xml:space="preserve">Huawei, </w:t>
            </w:r>
            <w:proofErr w:type="spellStart"/>
            <w:r>
              <w:rPr>
                <w:rFonts w:ascii="Calibri" w:eastAsia="SimSun"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Support.</w:t>
            </w:r>
            <w:r>
              <w:rPr>
                <w:rFonts w:ascii="Calibri" w:eastAsia="SimSun" w:hAnsi="Calibri" w:cs="Calibri"/>
                <w:lang w:eastAsia="zh-CN"/>
              </w:rPr>
              <w:t xml:space="preserve"> </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 xml:space="preserve">Fine to remove the prerequisite, as long as the note is kept. </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MS Mincho" w:hAnsi="Calibri" w:cs="Calibri"/>
                <w:color w:val="000000" w:themeColor="text1"/>
              </w:rPr>
              <w:t xml:space="preserve">We support removing 26-1 as a prerequisite. </w:t>
            </w:r>
            <w:r>
              <w:rPr>
                <w:rFonts w:ascii="Calibri" w:eastAsiaTheme="minorEastAsia" w:hAnsi="Calibri" w:cs="Calibri"/>
                <w:lang w:eastAsia="zh-CN"/>
              </w:rPr>
              <w:t>The motivation to introduce K1 range extension has mainly been HAPS and ATG, which can be supported without support of 26-1.</w:t>
            </w:r>
          </w:p>
        </w:tc>
      </w:tr>
      <w:tr w:rsidR="0072737C">
        <w:trPr>
          <w:trHeight w:val="200"/>
        </w:trPr>
        <w:tc>
          <w:tcPr>
            <w:tcW w:w="1818"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72737C" w:rsidRDefault="008C0035">
            <w:pPr>
              <w:rPr>
                <w:rFonts w:ascii="Calibri" w:eastAsia="SimSun" w:hAnsi="Calibri" w:cs="Calibri"/>
                <w:color w:val="000000" w:themeColor="text1"/>
                <w:lang w:eastAsia="zh-CN"/>
              </w:rPr>
            </w:pPr>
            <w:r>
              <w:rPr>
                <w:rFonts w:ascii="Calibri" w:eastAsia="SimSun" w:hAnsi="Calibri" w:cs="Calibri" w:hint="eastAsia"/>
                <w:color w:val="000000" w:themeColor="text1"/>
                <w:lang w:eastAsia="zh-CN"/>
              </w:rPr>
              <w:t>Support</w:t>
            </w:r>
          </w:p>
        </w:tc>
      </w:tr>
    </w:tbl>
    <w:p w:rsidR="0072737C" w:rsidRDefault="0072737C">
      <w:pPr>
        <w:pStyle w:val="maintext"/>
        <w:ind w:firstLineChars="90" w:firstLine="180"/>
        <w:rPr>
          <w:rFonts w:ascii="Calibri" w:hAnsi="Calibri" w:cs="Arial"/>
          <w:color w:val="000000" w:themeColor="text1"/>
          <w:lang w:val="en-US"/>
        </w:rPr>
      </w:pPr>
    </w:p>
    <w:p w:rsidR="001039B3" w:rsidRDefault="001039B3" w:rsidP="001039B3">
      <w:pPr>
        <w:pStyle w:val="Heading1"/>
        <w:numPr>
          <w:ilvl w:val="0"/>
          <w:numId w:val="8"/>
        </w:numPr>
        <w:spacing w:line="259" w:lineRule="auto"/>
        <w:jc w:val="both"/>
        <w:rPr>
          <w:color w:val="000000" w:themeColor="text1"/>
        </w:rPr>
      </w:pPr>
      <w:r>
        <w:rPr>
          <w:color w:val="000000" w:themeColor="text1"/>
        </w:rPr>
        <w:t xml:space="preserve">Discussion/Approval Items during RAN1 #109-e — Fourth Checkpoint </w:t>
      </w:r>
    </w:p>
    <w:p w:rsidR="001039B3" w:rsidRDefault="001039B3" w:rsidP="001039B3">
      <w:pPr>
        <w:pStyle w:val="maintext"/>
        <w:ind w:firstLineChars="90" w:firstLine="180"/>
        <w:rPr>
          <w:rFonts w:ascii="Calibri" w:hAnsi="Calibri" w:cs="Arial"/>
          <w:color w:val="000000" w:themeColor="text1"/>
          <w:lang w:val="en-US"/>
        </w:rPr>
      </w:pPr>
      <w:r>
        <w:rPr>
          <w:rFonts w:ascii="Calibri" w:eastAsia="SimSun" w:hAnsi="Calibri" w:cs="Calibri"/>
          <w:color w:val="000000" w:themeColor="text1"/>
          <w:lang w:eastAsia="zh-CN"/>
        </w:rPr>
        <w:t xml:space="preserve">Void </w:t>
      </w:r>
    </w:p>
    <w:p w:rsidR="0072737C" w:rsidRDefault="001039B3">
      <w:pPr>
        <w:pStyle w:val="Heading1"/>
        <w:numPr>
          <w:ilvl w:val="0"/>
          <w:numId w:val="8"/>
        </w:numPr>
        <w:spacing w:line="259" w:lineRule="auto"/>
        <w:jc w:val="both"/>
        <w:rPr>
          <w:color w:val="000000" w:themeColor="text1"/>
        </w:rPr>
      </w:pPr>
      <w:r>
        <w:rPr>
          <w:color w:val="000000" w:themeColor="text1"/>
        </w:rPr>
        <w:t xml:space="preserve">Conclusion </w:t>
      </w:r>
    </w:p>
    <w:p w:rsidR="0072737C" w:rsidRDefault="001039B3">
      <w:pPr>
        <w:pStyle w:val="maintext"/>
        <w:ind w:firstLineChars="90" w:firstLine="180"/>
        <w:rPr>
          <w:rFonts w:ascii="Calibri" w:eastAsia="SimSun" w:hAnsi="Calibri" w:cs="Calibri"/>
          <w:color w:val="000000" w:themeColor="text1"/>
          <w:lang w:eastAsia="zh-CN"/>
        </w:rPr>
      </w:pPr>
      <w:r>
        <w:rPr>
          <w:rFonts w:ascii="Calibri" w:eastAsia="SimSun" w:hAnsi="Calibri" w:cs="Calibri"/>
          <w:color w:val="000000" w:themeColor="text1"/>
          <w:lang w:eastAsia="zh-CN"/>
        </w:rPr>
        <w:t xml:space="preserve">The following was agreed during RAN1 #109-e in this agenda item. </w:t>
      </w:r>
    </w:p>
    <w:p w:rsidR="001039B3" w:rsidRDefault="001039B3">
      <w:pPr>
        <w:pStyle w:val="maintext"/>
        <w:ind w:firstLineChars="90" w:firstLine="180"/>
        <w:rPr>
          <w:rFonts w:ascii="Calibri" w:eastAsia="SimSun" w:hAnsi="Calibri" w:cs="Calibri"/>
          <w:color w:val="000000" w:themeColor="text1"/>
          <w:lang w:eastAsia="zh-CN"/>
        </w:rPr>
      </w:pPr>
    </w:p>
    <w:p w:rsidR="0072737C" w:rsidRDefault="008C0035">
      <w:pPr>
        <w:pStyle w:val="Heading2"/>
        <w:numPr>
          <w:ilvl w:val="1"/>
          <w:numId w:val="8"/>
        </w:numPr>
        <w:spacing w:line="259" w:lineRule="auto"/>
        <w:rPr>
          <w:color w:val="000000" w:themeColor="text1"/>
        </w:rPr>
      </w:pPr>
      <w:r>
        <w:rPr>
          <w:color w:val="000000" w:themeColor="text1"/>
        </w:rPr>
        <w:t>Final Agreement</w:t>
      </w:r>
      <w:r w:rsidR="001039B3">
        <w:rPr>
          <w:color w:val="000000" w:themeColor="text1"/>
        </w:rPr>
        <w:t>s</w:t>
      </w:r>
      <w:r>
        <w:rPr>
          <w:color w:val="000000" w:themeColor="text1"/>
        </w:rPr>
        <w:t xml:space="preserve"> by the First Check Point</w:t>
      </w:r>
    </w:p>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96"/>
        <w:gridCol w:w="2444"/>
        <w:gridCol w:w="6739"/>
        <w:gridCol w:w="222"/>
        <w:gridCol w:w="447"/>
        <w:gridCol w:w="447"/>
        <w:gridCol w:w="1877"/>
        <w:gridCol w:w="675"/>
        <w:gridCol w:w="447"/>
        <w:gridCol w:w="447"/>
        <w:gridCol w:w="447"/>
        <w:gridCol w:w="3360"/>
        <w:gridCol w:w="251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Uplink Time and Frequency pre-compensation and timing relationship enhancements</w:t>
            </w:r>
          </w:p>
        </w:tc>
        <w:tc>
          <w:tcPr>
            <w:tcW w:w="0" w:type="auto"/>
            <w:shd w:val="clear" w:color="auto" w:fill="auto"/>
          </w:tcPr>
          <w:p w:rsidR="0072737C" w:rsidRDefault="008C0035">
            <w:pPr>
              <w:pStyle w:val="ListParagraph"/>
              <w:numPr>
                <w:ilvl w:val="0"/>
                <w:numId w:val="28"/>
              </w:numPr>
              <w:spacing w:before="0" w:afterLines="50"/>
              <w:jc w:val="left"/>
              <w:rPr>
                <w:rFonts w:cs="Arial"/>
                <w:color w:val="000000"/>
                <w:sz w:val="18"/>
                <w:szCs w:val="18"/>
                <w:lang w:eastAsia="zh-CN"/>
              </w:rPr>
            </w:pPr>
            <w:r>
              <w:rPr>
                <w:rFonts w:cs="Arial"/>
                <w:color w:val="FF0000"/>
                <w:sz w:val="18"/>
                <w:szCs w:val="18"/>
              </w:rPr>
              <w:t xml:space="preserve">Support of </w:t>
            </w:r>
            <w:r>
              <w:rPr>
                <w:rFonts w:cs="Arial"/>
                <w:color w:val="000000"/>
                <w:sz w:val="18"/>
                <w:szCs w:val="18"/>
              </w:rPr>
              <w:t>UE specific TA calculation based on its GNSS-acquired position and the serving satellite ephemeris.</w:t>
            </w:r>
          </w:p>
          <w:p w:rsidR="0072737C" w:rsidRDefault="008C0035">
            <w:pPr>
              <w:pStyle w:val="ListParagraph"/>
              <w:numPr>
                <w:ilvl w:val="0"/>
                <w:numId w:val="28"/>
              </w:numPr>
              <w:spacing w:before="0" w:after="0"/>
              <w:jc w:val="left"/>
              <w:rPr>
                <w:rFonts w:cs="Arial"/>
                <w:color w:val="000000"/>
                <w:sz w:val="18"/>
                <w:szCs w:val="18"/>
              </w:rPr>
            </w:pPr>
            <w:r>
              <w:rPr>
                <w:rFonts w:cs="Arial"/>
                <w:color w:val="FF0000"/>
                <w:sz w:val="18"/>
                <w:szCs w:val="18"/>
              </w:rPr>
              <w:t xml:space="preserve">Support of </w:t>
            </w:r>
            <w:r>
              <w:rPr>
                <w:rFonts w:cs="Arial"/>
                <w:strike/>
                <w:color w:val="FF0000"/>
                <w:sz w:val="18"/>
                <w:szCs w:val="18"/>
              </w:rPr>
              <w:t>UE calculates</w:t>
            </w:r>
            <w:r>
              <w:rPr>
                <w:rFonts w:cs="Arial"/>
                <w:color w:val="000000"/>
                <w:sz w:val="18"/>
                <w:szCs w:val="18"/>
              </w:rPr>
              <w:t xml:space="preserve"> common TA </w:t>
            </w:r>
            <w:r>
              <w:rPr>
                <w:rFonts w:cs="Arial"/>
                <w:color w:val="FF0000"/>
                <w:sz w:val="18"/>
                <w:szCs w:val="18"/>
              </w:rPr>
              <w:t xml:space="preserve">calculation </w:t>
            </w:r>
            <w:r>
              <w:rPr>
                <w:rFonts w:cs="Arial"/>
                <w:color w:val="000000"/>
                <w:sz w:val="18"/>
                <w:szCs w:val="18"/>
              </w:rPr>
              <w:t>according to the parameters provided by the network (UE considers common TA as 0 if the parameter</w:t>
            </w:r>
            <w:r>
              <w:rPr>
                <w:rFonts w:cs="Arial"/>
                <w:color w:val="FF0000"/>
                <w:sz w:val="18"/>
                <w:szCs w:val="18"/>
              </w:rPr>
              <w:t>s</w:t>
            </w:r>
            <w:r>
              <w:rPr>
                <w:rFonts w:cs="Arial"/>
                <w:color w:val="000000"/>
                <w:sz w:val="18"/>
                <w:szCs w:val="18"/>
              </w:rPr>
              <w:t xml:space="preserve"> </w:t>
            </w:r>
            <w:r>
              <w:rPr>
                <w:rFonts w:cs="Arial"/>
                <w:color w:val="FF0000"/>
                <w:sz w:val="18"/>
                <w:szCs w:val="18"/>
              </w:rPr>
              <w:t xml:space="preserve">are </w:t>
            </w:r>
            <w:r>
              <w:rPr>
                <w:rFonts w:cs="Arial"/>
                <w:strike/>
                <w:color w:val="FF0000"/>
                <w:sz w:val="18"/>
                <w:szCs w:val="18"/>
              </w:rPr>
              <w:t>is</w:t>
            </w:r>
            <w:r>
              <w:rPr>
                <w:rFonts w:cs="Arial"/>
                <w:color w:val="000000"/>
                <w:sz w:val="18"/>
                <w:szCs w:val="18"/>
              </w:rPr>
              <w:t xml:space="preserve"> not provided)</w:t>
            </w:r>
          </w:p>
          <w:p w:rsidR="0072737C" w:rsidRDefault="008C0035">
            <w:pPr>
              <w:pStyle w:val="ListParagraph"/>
              <w:numPr>
                <w:ilvl w:val="0"/>
                <w:numId w:val="28"/>
              </w:numPr>
              <w:spacing w:before="0" w:after="0"/>
              <w:jc w:val="left"/>
              <w:rPr>
                <w:rFonts w:cs="Arial"/>
                <w:color w:val="000000"/>
                <w:sz w:val="18"/>
                <w:szCs w:val="18"/>
              </w:rPr>
            </w:pPr>
            <w:r>
              <w:rPr>
                <w:rFonts w:cs="Arial"/>
                <w:color w:val="000000"/>
                <w:sz w:val="18"/>
                <w:szCs w:val="18"/>
              </w:rPr>
              <w:t xml:space="preserve">For TA update in RRC_CONNECTED state, </w:t>
            </w:r>
            <w:r>
              <w:rPr>
                <w:rFonts w:cs="Arial"/>
                <w:color w:val="FF0000"/>
                <w:sz w:val="18"/>
                <w:szCs w:val="18"/>
              </w:rPr>
              <w:t xml:space="preserve">support of </w:t>
            </w:r>
            <w:r>
              <w:rPr>
                <w:rFonts w:cs="Arial"/>
                <w:color w:val="000000"/>
                <w:sz w:val="18"/>
                <w:szCs w:val="18"/>
              </w:rPr>
              <w:t>combination of both open (i.e. UE autonomous TA estimation, and common TA estimation) and closed (i.e., received TA commands) control loops</w:t>
            </w:r>
          </w:p>
          <w:p w:rsidR="0072737C" w:rsidRDefault="008C0035">
            <w:pPr>
              <w:pStyle w:val="ListParagraph"/>
              <w:numPr>
                <w:ilvl w:val="0"/>
                <w:numId w:val="28"/>
              </w:numPr>
              <w:spacing w:before="0" w:after="0"/>
              <w:jc w:val="left"/>
              <w:rPr>
                <w:rFonts w:cs="Arial"/>
                <w:color w:val="000000"/>
                <w:sz w:val="18"/>
                <w:szCs w:val="18"/>
              </w:rPr>
            </w:pPr>
            <w:r>
              <w:rPr>
                <w:rFonts w:cs="Arial"/>
                <w:color w:val="FF0000"/>
                <w:sz w:val="18"/>
                <w:szCs w:val="18"/>
              </w:rPr>
              <w:t xml:space="preserve">Support of </w:t>
            </w:r>
            <w:r>
              <w:rPr>
                <w:rFonts w:cs="Arial"/>
                <w:strike/>
                <w:color w:val="FF0000"/>
                <w:sz w:val="18"/>
                <w:szCs w:val="18"/>
              </w:rPr>
              <w:t>UE</w:t>
            </w:r>
            <w:r>
              <w:rPr>
                <w:rFonts w:cs="Arial"/>
                <w:color w:val="000000"/>
                <w:sz w:val="18"/>
                <w:szCs w:val="18"/>
              </w:rPr>
              <w:t xml:space="preserve"> pre-</w:t>
            </w:r>
            <w:proofErr w:type="spellStart"/>
            <w:r>
              <w:rPr>
                <w:rFonts w:cs="Arial"/>
                <w:color w:val="000000"/>
                <w:sz w:val="18"/>
                <w:szCs w:val="18"/>
              </w:rPr>
              <w:t>compensat</w:t>
            </w:r>
            <w:r>
              <w:rPr>
                <w:rFonts w:cs="Arial"/>
                <w:color w:val="FF0000"/>
                <w:sz w:val="18"/>
                <w:szCs w:val="18"/>
              </w:rPr>
              <w:t>ion</w:t>
            </w:r>
            <w:r>
              <w:rPr>
                <w:rFonts w:cs="Arial"/>
                <w:strike/>
                <w:color w:val="FF0000"/>
                <w:sz w:val="18"/>
                <w:szCs w:val="18"/>
              </w:rPr>
              <w:t>es</w:t>
            </w:r>
            <w:proofErr w:type="spellEnd"/>
            <w:r>
              <w:rPr>
                <w:rFonts w:cs="Arial"/>
                <w:color w:val="000000"/>
                <w:sz w:val="18"/>
                <w:szCs w:val="18"/>
              </w:rPr>
              <w:t xml:space="preserve"> </w:t>
            </w:r>
            <w:r>
              <w:rPr>
                <w:rFonts w:cs="Arial"/>
                <w:color w:val="FF0000"/>
                <w:sz w:val="18"/>
                <w:szCs w:val="18"/>
              </w:rPr>
              <w:t xml:space="preserve">of </w:t>
            </w:r>
            <w:r>
              <w:rPr>
                <w:rFonts w:cs="Arial"/>
                <w:color w:val="000000"/>
                <w:sz w:val="18"/>
                <w:szCs w:val="18"/>
              </w:rPr>
              <w:t>the calculated TA in its uplink transmissions</w:t>
            </w:r>
          </w:p>
          <w:p w:rsidR="0072737C" w:rsidRDefault="008C0035">
            <w:pPr>
              <w:pStyle w:val="ListParagraph"/>
              <w:numPr>
                <w:ilvl w:val="0"/>
                <w:numId w:val="28"/>
              </w:numPr>
              <w:spacing w:before="0" w:after="0"/>
              <w:jc w:val="left"/>
              <w:rPr>
                <w:rFonts w:cs="Arial"/>
                <w:color w:val="000000"/>
                <w:sz w:val="18"/>
                <w:szCs w:val="18"/>
              </w:rPr>
            </w:pPr>
            <w:r>
              <w:rPr>
                <w:rFonts w:cs="Arial"/>
                <w:color w:val="000000"/>
                <w:sz w:val="18"/>
                <w:szCs w:val="18"/>
              </w:rPr>
              <w:t>Support of estimating UE-</w:t>
            </w:r>
            <w:proofErr w:type="spellStart"/>
            <w:r>
              <w:rPr>
                <w:rFonts w:cs="Arial"/>
                <w:color w:val="000000"/>
                <w:sz w:val="18"/>
                <w:szCs w:val="18"/>
              </w:rPr>
              <w:t>gNB</w:t>
            </w:r>
            <w:proofErr w:type="spellEnd"/>
            <w:r>
              <w:rPr>
                <w:rFonts w:cs="Arial"/>
                <w:color w:val="000000"/>
                <w:sz w:val="18"/>
                <w:szCs w:val="18"/>
              </w:rPr>
              <w:t xml:space="preserve"> RTT and delaying the start of RAR window by UE-</w:t>
            </w:r>
            <w:proofErr w:type="spellStart"/>
            <w:r>
              <w:rPr>
                <w:rFonts w:cs="Arial"/>
                <w:color w:val="000000"/>
                <w:sz w:val="18"/>
                <w:szCs w:val="18"/>
              </w:rPr>
              <w:t>gNB</w:t>
            </w:r>
            <w:proofErr w:type="spellEnd"/>
            <w:r>
              <w:rPr>
                <w:rFonts w:cs="Arial"/>
                <w:color w:val="000000"/>
                <w:sz w:val="18"/>
                <w:szCs w:val="18"/>
              </w:rPr>
              <w:t xml:space="preserve"> RTT</w:t>
            </w:r>
          </w:p>
          <w:p w:rsidR="0072737C" w:rsidRDefault="008C0035">
            <w:pPr>
              <w:pStyle w:val="ListParagraph"/>
              <w:numPr>
                <w:ilvl w:val="0"/>
                <w:numId w:val="28"/>
              </w:numPr>
              <w:spacing w:before="0" w:after="0"/>
              <w:jc w:val="left"/>
              <w:rPr>
                <w:rFonts w:cs="Arial"/>
                <w:color w:val="000000"/>
                <w:sz w:val="18"/>
                <w:szCs w:val="18"/>
              </w:rPr>
            </w:pPr>
            <w:r>
              <w:rPr>
                <w:rFonts w:cs="Arial"/>
                <w:color w:val="000000"/>
                <w:sz w:val="18"/>
                <w:szCs w:val="18"/>
              </w:rPr>
              <w:t>Support of frequency pre-compensation to counter shift the Doppler experienced on the service link</w:t>
            </w:r>
          </w:p>
          <w:p w:rsidR="0072737C" w:rsidRDefault="008C0035">
            <w:pPr>
              <w:pStyle w:val="ListParagraph"/>
              <w:numPr>
                <w:ilvl w:val="0"/>
                <w:numId w:val="28"/>
              </w:numPr>
              <w:spacing w:before="0" w:after="0"/>
              <w:jc w:val="left"/>
              <w:rPr>
                <w:rFonts w:cs="Arial"/>
                <w:color w:val="000000"/>
                <w:sz w:val="18"/>
                <w:szCs w:val="18"/>
              </w:rPr>
            </w:pPr>
            <w:r>
              <w:rPr>
                <w:rFonts w:cs="Arial"/>
                <w:color w:val="FF0000"/>
                <w:sz w:val="18"/>
                <w:szCs w:val="18"/>
              </w:rPr>
              <w:t xml:space="preserve">Support of </w:t>
            </w:r>
            <w:r>
              <w:rPr>
                <w:rFonts w:cs="Arial"/>
                <w:color w:val="000000"/>
                <w:sz w:val="18"/>
                <w:szCs w:val="18"/>
              </w:rPr>
              <w:t>determining timing of the scheduling of PUSCH, PUCCH and PDCCH ordered PRACH, CSI reference resource,  transmission of aperiodic SRS</w:t>
            </w:r>
            <w:r>
              <w:rPr>
                <w:rFonts w:cs="Arial"/>
                <w:color w:val="FF0000"/>
                <w:sz w:val="18"/>
                <w:szCs w:val="18"/>
              </w:rPr>
              <w:t>,</w:t>
            </w:r>
            <w:r>
              <w:rPr>
                <w:rFonts w:cs="Arial"/>
                <w:color w:val="000000"/>
                <w:sz w:val="18"/>
                <w:szCs w:val="18"/>
              </w:rPr>
              <w:t xml:space="preserve"> activation of TA command, first PUSCH transmission in CG Type 2 with cell-specific </w:t>
            </w:r>
            <w:proofErr w:type="spellStart"/>
            <w:r>
              <w:rPr>
                <w:rFonts w:cs="Arial"/>
                <w:color w:val="000000"/>
                <w:sz w:val="18"/>
                <w:szCs w:val="18"/>
              </w:rPr>
              <w:t>K_offset</w:t>
            </w:r>
            <w:proofErr w:type="spellEnd"/>
            <w:r>
              <w:rPr>
                <w:rFonts w:cs="Arial"/>
                <w:color w:val="000000"/>
                <w:sz w:val="18"/>
                <w:szCs w:val="18"/>
              </w:rPr>
              <w:t xml:space="preserve"> if indicated </w:t>
            </w:r>
          </w:p>
          <w:p w:rsidR="0072737C" w:rsidRDefault="008C0035">
            <w:pPr>
              <w:pStyle w:val="ListParagraph"/>
              <w:numPr>
                <w:ilvl w:val="0"/>
                <w:numId w:val="28"/>
              </w:numPr>
              <w:spacing w:before="0" w:after="0"/>
              <w:jc w:val="left"/>
              <w:rPr>
                <w:rFonts w:cs="Arial"/>
                <w:sz w:val="18"/>
                <w:szCs w:val="18"/>
              </w:rPr>
            </w:pPr>
            <w:r>
              <w:rPr>
                <w:rFonts w:cs="Arial"/>
                <w:color w:val="FF0000"/>
                <w:sz w:val="18"/>
                <w:szCs w:val="18"/>
              </w:rPr>
              <w:t xml:space="preserve">Support of </w:t>
            </w:r>
            <w:r>
              <w:rPr>
                <w:rFonts w:cs="Arial"/>
                <w:color w:val="000000"/>
                <w:sz w:val="18"/>
                <w:szCs w:val="18"/>
              </w:rPr>
              <w:t xml:space="preserve">determining timing of the UE action and assumption on a downlink configuration carried by MAC CE command by </w:t>
            </w:r>
            <w:proofErr w:type="spellStart"/>
            <w:r>
              <w:rPr>
                <w:rFonts w:cs="Arial"/>
                <w:color w:val="000000"/>
                <w:sz w:val="18"/>
                <w:szCs w:val="18"/>
              </w:rPr>
              <w:t>K_mac</w:t>
            </w:r>
            <w:proofErr w:type="spellEnd"/>
            <w:r>
              <w:rPr>
                <w:rFonts w:cs="Arial"/>
                <w:color w:val="000000"/>
                <w:sz w:val="18"/>
                <w:szCs w:val="18"/>
              </w:rPr>
              <w:t xml:space="preserve"> if it is indicated and determining the timing of PDCCH monitoring in recovery search space using K-mac during beam failure recovery procedure</w:t>
            </w:r>
          </w:p>
          <w:p w:rsidR="0072737C" w:rsidRDefault="008C0035">
            <w:pPr>
              <w:pStyle w:val="ListParagraph"/>
              <w:numPr>
                <w:ilvl w:val="0"/>
                <w:numId w:val="28"/>
              </w:numPr>
              <w:spacing w:before="0" w:after="0"/>
              <w:jc w:val="left"/>
              <w:rPr>
                <w:rFonts w:cs="Arial"/>
                <w:sz w:val="18"/>
                <w:szCs w:val="18"/>
              </w:rPr>
            </w:pPr>
            <w:r>
              <w:rPr>
                <w:rFonts w:cs="Arial"/>
                <w:color w:val="FF0000"/>
                <w:sz w:val="18"/>
                <w:szCs w:val="18"/>
              </w:rPr>
              <w:lastRenderedPageBreak/>
              <w:t xml:space="preserve">Support of </w:t>
            </w:r>
            <w:r>
              <w:rPr>
                <w:rFonts w:cs="Arial"/>
                <w:color w:val="000000"/>
                <w:sz w:val="18"/>
                <w:szCs w:val="18"/>
              </w:rPr>
              <w:t xml:space="preserve">UE </w:t>
            </w:r>
            <w:proofErr w:type="spellStart"/>
            <w:r>
              <w:rPr>
                <w:rFonts w:cs="Arial"/>
                <w:color w:val="000000"/>
                <w:sz w:val="18"/>
                <w:szCs w:val="18"/>
              </w:rPr>
              <w:t>receiv</w:t>
            </w:r>
            <w:r>
              <w:rPr>
                <w:rFonts w:cs="Arial"/>
                <w:color w:val="FF0000"/>
                <w:sz w:val="18"/>
                <w:szCs w:val="18"/>
              </w:rPr>
              <w:t>ing</w:t>
            </w:r>
            <w:r>
              <w:rPr>
                <w:rFonts w:cs="Arial"/>
                <w:strike/>
                <w:color w:val="FF0000"/>
                <w:sz w:val="18"/>
                <w:szCs w:val="18"/>
              </w:rPr>
              <w:t>es</w:t>
            </w:r>
            <w:proofErr w:type="spellEnd"/>
            <w:r>
              <w:rPr>
                <w:rFonts w:cs="Arial"/>
                <w:color w:val="000000"/>
                <w:sz w:val="18"/>
                <w:szCs w:val="18"/>
              </w:rPr>
              <w:t xml:space="preserve"> cell-specific </w:t>
            </w:r>
            <w:proofErr w:type="spellStart"/>
            <w:r>
              <w:rPr>
                <w:rFonts w:cs="Arial"/>
                <w:color w:val="000000"/>
                <w:sz w:val="18"/>
                <w:szCs w:val="18"/>
              </w:rPr>
              <w:t>K_offset</w:t>
            </w:r>
            <w:proofErr w:type="spellEnd"/>
            <w:r>
              <w:rPr>
                <w:rFonts w:cs="Arial"/>
                <w:color w:val="000000"/>
                <w:sz w:val="18"/>
                <w:szCs w:val="18"/>
              </w:rPr>
              <w:t>/</w:t>
            </w:r>
            <w:proofErr w:type="spellStart"/>
            <w:r>
              <w:rPr>
                <w:rFonts w:cs="Arial"/>
                <w:color w:val="000000"/>
                <w:sz w:val="18"/>
                <w:szCs w:val="18"/>
              </w:rPr>
              <w:t>K_mac</w:t>
            </w:r>
            <w:proofErr w:type="spellEnd"/>
            <w:r>
              <w:rPr>
                <w:rFonts w:cs="Arial"/>
                <w:color w:val="000000"/>
                <w:sz w:val="18"/>
                <w:szCs w:val="18"/>
              </w:rPr>
              <w:t xml:space="preserve"> in system information</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val="en-US" w:eastAsia="zh-CN"/>
              </w:rPr>
              <w:t xml:space="preserve">Release 17 NR UE cannot communicate via </w:t>
            </w:r>
            <w:r>
              <w:rPr>
                <w:rFonts w:ascii="Arial" w:eastAsia="SimSun" w:hAnsi="Arial" w:cs="Arial"/>
                <w:color w:val="000000"/>
                <w:sz w:val="18"/>
                <w:szCs w:val="18"/>
                <w:lang w:eastAsia="zh-CN"/>
              </w:rPr>
              <w:t xml:space="preserve">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An NTN UE is required to at least support UE specific TA and frequency calculation based at least on its GNSS-acquired position and the serving satellite ephemeris</w:t>
            </w:r>
          </w:p>
          <w:p w:rsidR="0072737C" w:rsidRDefault="0072737C">
            <w:pPr>
              <w:pStyle w:val="TAL"/>
              <w:rPr>
                <w:rFonts w:cs="Arial"/>
                <w:color w:val="000000"/>
                <w:szCs w:val="18"/>
              </w:rPr>
            </w:pPr>
          </w:p>
          <w:p w:rsidR="0072737C" w:rsidRDefault="008C0035">
            <w:pPr>
              <w:pStyle w:val="TAL"/>
              <w:rPr>
                <w:rFonts w:cs="Arial"/>
                <w:szCs w:val="18"/>
              </w:rPr>
            </w:pPr>
            <w:r>
              <w:rPr>
                <w:rFonts w:cs="Arial"/>
                <w:color w:val="000000"/>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8C0035">
            <w:pPr>
              <w:pStyle w:val="TAL"/>
              <w:rPr>
                <w:rFonts w:cs="Arial"/>
                <w:color w:val="000000"/>
                <w:szCs w:val="18"/>
              </w:rPr>
            </w:pPr>
            <w:r>
              <w:rPr>
                <w:rFonts w:cs="Arial"/>
                <w:color w:val="000000"/>
                <w:szCs w:val="18"/>
              </w:rPr>
              <w:t>For UE supports NR communication via satellite, UE must indicate this FG is supported.</w:t>
            </w: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515"/>
        <w:gridCol w:w="2047"/>
        <w:gridCol w:w="2995"/>
        <w:gridCol w:w="236"/>
        <w:gridCol w:w="527"/>
        <w:gridCol w:w="447"/>
        <w:gridCol w:w="3728"/>
        <w:gridCol w:w="744"/>
        <w:gridCol w:w="447"/>
        <w:gridCol w:w="447"/>
        <w:gridCol w:w="447"/>
        <w:gridCol w:w="5807"/>
        <w:gridCol w:w="2102"/>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26-5</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Increasing the number of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1. The maximal supported HARQ process number is X for UL and Y for DL</w:t>
            </w:r>
          </w:p>
        </w:tc>
        <w:tc>
          <w:tcPr>
            <w:tcW w:w="236" w:type="dxa"/>
            <w:shd w:val="clear" w:color="auto" w:fill="auto"/>
          </w:tcPr>
          <w:p w:rsidR="0072737C" w:rsidRDefault="0072737C">
            <w:pPr>
              <w:pStyle w:val="maintext"/>
              <w:ind w:firstLineChars="0" w:firstLine="0"/>
              <w:jc w:val="left"/>
              <w:rPr>
                <w:rFonts w:ascii="Arial" w:hAnsi="Arial" w:cs="Arial"/>
                <w:sz w:val="18"/>
                <w:szCs w:val="18"/>
              </w:rPr>
            </w:pPr>
          </w:p>
        </w:tc>
        <w:tc>
          <w:tcPr>
            <w:tcW w:w="513" w:type="dxa"/>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Increased number of HARQ processes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color w:val="000000"/>
                <w:szCs w:val="18"/>
              </w:rPr>
            </w:pPr>
            <w:r>
              <w:rPr>
                <w:rFonts w:cs="Arial"/>
                <w:color w:val="000000"/>
                <w:szCs w:val="18"/>
              </w:rPr>
              <w:t>Candidate component values for (X,Y): {(16,32),(32,16),(32,32)}</w:t>
            </w:r>
          </w:p>
          <w:p w:rsidR="0072737C" w:rsidRDefault="0072737C">
            <w:pPr>
              <w:pStyle w:val="TAL"/>
              <w:rPr>
                <w:rFonts w:cs="Arial"/>
                <w:color w:val="000000"/>
                <w:szCs w:val="18"/>
              </w:rPr>
            </w:pPr>
          </w:p>
          <w:p w:rsidR="0072737C" w:rsidRDefault="008C0035">
            <w:pPr>
              <w:pStyle w:val="TAL"/>
              <w:rPr>
                <w:rFonts w:cs="Arial"/>
                <w:szCs w:val="18"/>
              </w:rPr>
            </w:pPr>
            <w:r>
              <w:rPr>
                <w:rFonts w:cs="Arial"/>
                <w:color w:val="000000"/>
                <w:szCs w:val="18"/>
                <w:highlight w:val="yellow"/>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r>
              <w:rPr>
                <w:rFonts w:ascii="Arial" w:hAnsi="Arial" w:cs="Arial"/>
                <w:strike/>
                <w:color w:val="FF0000"/>
                <w:sz w:val="18"/>
                <w:szCs w:val="18"/>
              </w:rPr>
              <w:t>supported]</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509"/>
        <w:gridCol w:w="1952"/>
        <w:gridCol w:w="3652"/>
        <w:gridCol w:w="1983"/>
        <w:gridCol w:w="527"/>
        <w:gridCol w:w="447"/>
        <w:gridCol w:w="3348"/>
        <w:gridCol w:w="716"/>
        <w:gridCol w:w="447"/>
        <w:gridCol w:w="447"/>
        <w:gridCol w:w="447"/>
        <w:gridCol w:w="4463"/>
        <w:gridCol w:w="1573"/>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26-6</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rPr>
              <w:t>Support of type-2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Type-2 HARQ codebook enhancement is not supported for NR communication via satellite</w:t>
            </w:r>
          </w:p>
        </w:tc>
        <w:tc>
          <w:tcPr>
            <w:tcW w:w="0" w:type="auto"/>
            <w:shd w:val="clear" w:color="auto" w:fill="auto"/>
          </w:tcPr>
          <w:p w:rsidR="0072737C" w:rsidRDefault="008C0035">
            <w:pPr>
              <w:pStyle w:val="TAL"/>
              <w:rPr>
                <w:rFonts w:cs="Arial"/>
                <w:color w:val="000000"/>
                <w:szCs w:val="18"/>
              </w:rPr>
            </w:pPr>
            <w:r>
              <w:rPr>
                <w:rFonts w:cs="Arial"/>
                <w:color w:val="000000"/>
                <w:szCs w:val="18"/>
              </w:rPr>
              <w:t>per band</w:t>
            </w:r>
          </w:p>
          <w:p w:rsidR="0072737C" w:rsidRDefault="0072737C">
            <w:pPr>
              <w:rPr>
                <w:rFonts w:cs="Arial"/>
                <w:color w:val="000000"/>
                <w:sz w:val="18"/>
                <w:szCs w:val="18"/>
              </w:rPr>
            </w:pPr>
          </w:p>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40"/>
        <w:gridCol w:w="1948"/>
        <w:gridCol w:w="3659"/>
        <w:gridCol w:w="1982"/>
        <w:gridCol w:w="527"/>
        <w:gridCol w:w="447"/>
        <w:gridCol w:w="3338"/>
        <w:gridCol w:w="716"/>
        <w:gridCol w:w="447"/>
        <w:gridCol w:w="447"/>
        <w:gridCol w:w="447"/>
        <w:gridCol w:w="4445"/>
        <w:gridCol w:w="157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26-6a</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w:t>
            </w:r>
          </w:p>
        </w:tc>
        <w:tc>
          <w:tcPr>
            <w:tcW w:w="0" w:type="auto"/>
            <w:shd w:val="clear" w:color="auto" w:fill="auto"/>
          </w:tcPr>
          <w:p w:rsidR="0072737C" w:rsidRDefault="008C0035">
            <w:pPr>
              <w:spacing w:before="0" w:afterLines="50"/>
              <w:jc w:val="left"/>
              <w:rPr>
                <w:rFonts w:eastAsia="SimSun" w:cs="Arial"/>
                <w:color w:val="000000"/>
                <w:sz w:val="18"/>
                <w:szCs w:val="18"/>
              </w:rPr>
            </w:pPr>
            <w:r>
              <w:rPr>
                <w:rFonts w:cs="Arial"/>
                <w:color w:val="000000"/>
                <w:sz w:val="18"/>
                <w:szCs w:val="18"/>
              </w:rPr>
              <w:t xml:space="preserve">Support of </w:t>
            </w:r>
            <w:r>
              <w:rPr>
                <w:rFonts w:eastAsia="SimSun" w:cs="Arial"/>
                <w:color w:val="000000"/>
                <w:sz w:val="18"/>
                <w:szCs w:val="18"/>
              </w:rPr>
              <w:t xml:space="preserve">Type-1 HARQ codebook enhancements when there are feedback-disabled HARQ processes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Type-1 HARQ codebook enhancement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40"/>
        <w:gridCol w:w="1948"/>
        <w:gridCol w:w="3659"/>
        <w:gridCol w:w="1982"/>
        <w:gridCol w:w="527"/>
        <w:gridCol w:w="447"/>
        <w:gridCol w:w="3338"/>
        <w:gridCol w:w="716"/>
        <w:gridCol w:w="447"/>
        <w:gridCol w:w="447"/>
        <w:gridCol w:w="447"/>
        <w:gridCol w:w="4445"/>
        <w:gridCol w:w="1570"/>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26-6b</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Type-3 HARQ codebook enhancement</w:t>
            </w:r>
            <w:r>
              <w:rPr>
                <w:rFonts w:ascii="Arial" w:eastAsia="SimSun" w:hAnsi="Arial" w:cs="Arial"/>
                <w:color w:val="000000"/>
                <w:sz w:val="18"/>
                <w:szCs w:val="18"/>
                <w:lang w:eastAsia="zh-CN"/>
              </w:rPr>
              <w:t xml:space="preserve">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Support of Type-3 HARQ codebook enhancements when there are feedback-disabled HARQ processes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strike/>
                <w:color w:val="FF0000"/>
                <w:sz w:val="18"/>
                <w:szCs w:val="18"/>
                <w:lang w:eastAsia="ja-JP"/>
              </w:rPr>
              <w:t>FFS</w:t>
            </w:r>
            <w:r>
              <w:rPr>
                <w:rFonts w:ascii="Arial" w:hAnsi="Arial" w:cs="Arial"/>
                <w:color w:val="FF0000"/>
                <w:sz w:val="18"/>
                <w:szCs w:val="18"/>
                <w:lang w:eastAsia="ja-JP"/>
              </w:rPr>
              <w:t xml:space="preserve">  </w:t>
            </w:r>
            <w:proofErr w:type="spellStart"/>
            <w:r>
              <w:rPr>
                <w:rFonts w:ascii="Arial" w:hAnsi="Arial" w:cs="Arial"/>
                <w:i/>
                <w:color w:val="FF0000"/>
                <w:sz w:val="18"/>
                <w:szCs w:val="18"/>
                <w:lang w:eastAsia="ja-JP"/>
              </w:rPr>
              <w:t>harq-FeedbackDisabled</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Type-3 HARQ codebook enhancement </w:t>
            </w:r>
            <w:r>
              <w:rPr>
                <w:rFonts w:ascii="Arial" w:eastAsia="SimSun" w:hAnsi="Arial" w:cs="Arial"/>
                <w:color w:val="000000"/>
                <w:sz w:val="18"/>
                <w:szCs w:val="18"/>
                <w:lang w:eastAsia="zh-CN"/>
              </w:rPr>
              <w:t>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signalling </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b/>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8C0035">
      <w:pPr>
        <w:pStyle w:val="maintext"/>
        <w:numPr>
          <w:ilvl w:val="0"/>
          <w:numId w:val="14"/>
        </w:numPr>
        <w:ind w:firstLineChars="0"/>
        <w:rPr>
          <w:rFonts w:ascii="Calibri" w:hAnsi="Calibri" w:cs="Arial"/>
          <w:color w:val="000000"/>
        </w:rPr>
      </w:pPr>
      <w:r>
        <w:rPr>
          <w:rFonts w:ascii="Calibri" w:hAnsi="Calibri" w:cs="Arial"/>
          <w:b/>
        </w:rPr>
        <w:t>Note: Proposals to change the sixth and 14</w:t>
      </w:r>
      <w:r>
        <w:rPr>
          <w:rFonts w:ascii="Calibri" w:hAnsi="Calibri" w:cs="Arial"/>
          <w:b/>
          <w:vertAlign w:val="superscript"/>
        </w:rPr>
        <w:t>th</w:t>
      </w:r>
      <w:r>
        <w:rPr>
          <w:rFonts w:ascii="Calibri" w:hAnsi="Calibri" w:cs="Arial"/>
          <w:b/>
        </w:rPr>
        <w:t xml:space="preserve"> column are discussed in in [109-e-R17-UE-features] “Email discussion on incoming LS (R1-2205090) on updated Rel-17 RAN1 UE features list for NR by May 13 – Ralf (AT&amp;T)”</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508"/>
        <w:gridCol w:w="1962"/>
        <w:gridCol w:w="5820"/>
        <w:gridCol w:w="222"/>
        <w:gridCol w:w="447"/>
        <w:gridCol w:w="447"/>
        <w:gridCol w:w="2806"/>
        <w:gridCol w:w="722"/>
        <w:gridCol w:w="447"/>
        <w:gridCol w:w="447"/>
        <w:gridCol w:w="447"/>
        <w:gridCol w:w="4672"/>
        <w:gridCol w:w="156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 26.</w:t>
            </w:r>
            <w:r>
              <w:rPr>
                <w:rFonts w:ascii="Arial" w:hAnsi="Arial" w:cs="Arial"/>
                <w:color w:val="000000"/>
                <w:sz w:val="18"/>
                <w:szCs w:val="18"/>
              </w:rPr>
              <w:t xml:space="preserve"> </w:t>
            </w:r>
            <w:proofErr w:type="spellStart"/>
            <w:r>
              <w:rPr>
                <w:rFonts w:ascii="Arial" w:hAnsi="Arial" w:cs="Arial"/>
                <w:color w:val="000000"/>
                <w:sz w:val="18"/>
                <w:szCs w:val="18"/>
                <w:lang w:eastAsia="ja-JP"/>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26-8</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Support of polarization signalling in NR NTN</w:t>
            </w:r>
          </w:p>
        </w:tc>
        <w:tc>
          <w:tcPr>
            <w:tcW w:w="0" w:type="auto"/>
            <w:shd w:val="clear" w:color="auto" w:fill="auto"/>
          </w:tcPr>
          <w:p w:rsidR="0072737C" w:rsidRDefault="008C0035">
            <w:pPr>
              <w:pStyle w:val="ListParagraph"/>
              <w:numPr>
                <w:ilvl w:val="0"/>
                <w:numId w:val="29"/>
              </w:numPr>
              <w:spacing w:before="0" w:afterLines="50"/>
              <w:jc w:val="left"/>
              <w:rPr>
                <w:rFonts w:eastAsia="SimSun" w:cs="Arial"/>
                <w:color w:val="000000"/>
                <w:sz w:val="18"/>
                <w:szCs w:val="18"/>
              </w:rPr>
            </w:pPr>
            <w:r>
              <w:rPr>
                <w:rFonts w:eastAsia="SimSun" w:cs="Arial"/>
                <w:color w:val="000000"/>
                <w:sz w:val="18"/>
                <w:szCs w:val="18"/>
              </w:rPr>
              <w:t>Support polarization indication reception in SIB indicating DL and/or UL polarization information using respective polarization type parameters to indicate: RHCP or LHCP or linear</w:t>
            </w:r>
          </w:p>
          <w:p w:rsidR="0072737C" w:rsidRDefault="008C0035">
            <w:pPr>
              <w:pStyle w:val="ListParagraph"/>
              <w:numPr>
                <w:ilvl w:val="0"/>
                <w:numId w:val="29"/>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target serving cell in handover command message</w:t>
            </w:r>
          </w:p>
          <w:p w:rsidR="0072737C" w:rsidRDefault="008C0035">
            <w:pPr>
              <w:pStyle w:val="ListParagraph"/>
              <w:numPr>
                <w:ilvl w:val="0"/>
                <w:numId w:val="29"/>
              </w:numPr>
              <w:spacing w:before="0" w:afterLines="50"/>
              <w:jc w:val="left"/>
              <w:rPr>
                <w:rFonts w:eastAsia="SimSun" w:cs="Arial"/>
                <w:color w:val="000000"/>
                <w:sz w:val="18"/>
                <w:szCs w:val="18"/>
              </w:rPr>
            </w:pPr>
            <w:r>
              <w:rPr>
                <w:rFonts w:eastAsia="SimSun" w:cs="Arial"/>
                <w:color w:val="000000"/>
                <w:sz w:val="18"/>
                <w:szCs w:val="18"/>
              </w:rPr>
              <w:t xml:space="preserve">Support polarization </w:t>
            </w:r>
            <w:proofErr w:type="spellStart"/>
            <w:r>
              <w:rPr>
                <w:rFonts w:eastAsia="SimSun" w:cs="Arial"/>
                <w:color w:val="000000"/>
                <w:sz w:val="18"/>
                <w:szCs w:val="18"/>
              </w:rPr>
              <w:t>signalling</w:t>
            </w:r>
            <w:proofErr w:type="spellEnd"/>
            <w:r>
              <w:rPr>
                <w:rFonts w:eastAsia="SimSun" w:cs="Arial"/>
                <w:color w:val="000000"/>
                <w:sz w:val="18"/>
                <w:szCs w:val="18"/>
              </w:rPr>
              <w:t xml:space="preserve"> for non-serving cell in RRM measurement configuration</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UE is not able to take the advantage of polarization information to save power</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TAL"/>
              <w:rPr>
                <w:rFonts w:cs="Arial"/>
                <w:strike/>
                <w:color w:val="FF0000"/>
                <w:szCs w:val="18"/>
              </w:rPr>
            </w:pPr>
            <w:r>
              <w:rPr>
                <w:rFonts w:cs="Arial"/>
                <w:strike/>
                <w:color w:val="FF0000"/>
                <w:szCs w:val="18"/>
              </w:rPr>
              <w:t>[For UE supports  NR communication via satellite, UE must indicate this FG is supported]</w:t>
            </w:r>
          </w:p>
          <w:p w:rsidR="0072737C" w:rsidRDefault="0072737C">
            <w:pPr>
              <w:pStyle w:val="TAL"/>
              <w:rPr>
                <w:rFonts w:cs="Arial"/>
                <w:color w:val="000000"/>
                <w:szCs w:val="18"/>
                <w:highlight w:val="yellow"/>
              </w:rPr>
            </w:pPr>
          </w:p>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TAL"/>
              <w:rPr>
                <w:rFonts w:cs="Arial"/>
                <w:color w:val="000000"/>
                <w:szCs w:val="18"/>
              </w:rPr>
            </w:pPr>
            <w:r>
              <w:rPr>
                <w:rFonts w:cs="Arial"/>
                <w:color w:val="000000"/>
                <w:szCs w:val="18"/>
              </w:rPr>
              <w:t xml:space="preserve">Optional with capability signalling </w:t>
            </w:r>
          </w:p>
          <w:p w:rsidR="0072737C" w:rsidRDefault="0072737C">
            <w:pPr>
              <w:pStyle w:val="TAL"/>
              <w:rPr>
                <w:rFonts w:cs="Arial"/>
                <w:color w:val="000000"/>
                <w:szCs w:val="18"/>
              </w:rPr>
            </w:pPr>
          </w:p>
          <w:p w:rsidR="0072737C" w:rsidRDefault="0072737C">
            <w:pPr>
              <w:pStyle w:val="maintext"/>
              <w:ind w:firstLineChars="0" w:firstLine="0"/>
              <w:jc w:val="left"/>
              <w:rPr>
                <w:rFonts w:ascii="Arial" w:hAnsi="Arial" w:cs="Arial"/>
                <w:sz w:val="18"/>
                <w:szCs w:val="18"/>
              </w:rPr>
            </w:pP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508"/>
        <w:gridCol w:w="1171"/>
        <w:gridCol w:w="6253"/>
        <w:gridCol w:w="648"/>
        <w:gridCol w:w="527"/>
        <w:gridCol w:w="447"/>
        <w:gridCol w:w="3050"/>
        <w:gridCol w:w="718"/>
        <w:gridCol w:w="447"/>
        <w:gridCol w:w="447"/>
        <w:gridCol w:w="447"/>
        <w:gridCol w:w="4309"/>
        <w:gridCol w:w="1546"/>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 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26-9</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UE-specific </w:t>
            </w:r>
            <w:proofErr w:type="spellStart"/>
            <w:r>
              <w:rPr>
                <w:rFonts w:ascii="Arial" w:hAnsi="Arial" w:cs="Arial"/>
                <w:color w:val="000000"/>
                <w:sz w:val="18"/>
                <w:szCs w:val="18"/>
              </w:rPr>
              <w:t>K_offset</w:t>
            </w:r>
            <w:proofErr w:type="spellEnd"/>
            <w:r>
              <w:rPr>
                <w:rFonts w:ascii="Arial" w:hAnsi="Arial" w:cs="Arial"/>
                <w:color w:val="000000"/>
                <w:sz w:val="18"/>
                <w:szCs w:val="18"/>
              </w:rPr>
              <w:t xml:space="preserve"> </w:t>
            </w:r>
          </w:p>
        </w:tc>
        <w:tc>
          <w:tcPr>
            <w:tcW w:w="0" w:type="auto"/>
            <w:shd w:val="clear" w:color="auto" w:fill="auto"/>
          </w:tcPr>
          <w:p w:rsidR="0072737C" w:rsidRDefault="008C0035">
            <w:pPr>
              <w:pStyle w:val="ListParagraph"/>
              <w:numPr>
                <w:ilvl w:val="0"/>
                <w:numId w:val="30"/>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lang w:eastAsia="zh-CN"/>
              </w:rPr>
              <w:t xml:space="preserve">reception of UE-specific </w:t>
            </w:r>
            <w:proofErr w:type="spellStart"/>
            <w:r>
              <w:rPr>
                <w:rFonts w:cs="Arial"/>
                <w:color w:val="000000"/>
                <w:sz w:val="18"/>
                <w:szCs w:val="18"/>
                <w:lang w:eastAsia="zh-CN"/>
              </w:rPr>
              <w:t>K_offset</w:t>
            </w:r>
            <w:proofErr w:type="spellEnd"/>
            <w:r>
              <w:rPr>
                <w:rFonts w:cs="Arial"/>
                <w:color w:val="000000"/>
                <w:sz w:val="18"/>
                <w:szCs w:val="18"/>
                <w:lang w:eastAsia="zh-CN"/>
              </w:rPr>
              <w:t xml:space="preserve"> via MAC-CE</w:t>
            </w:r>
          </w:p>
          <w:p w:rsidR="0072737C" w:rsidRDefault="008C0035">
            <w:pPr>
              <w:pStyle w:val="ListParagraph"/>
              <w:numPr>
                <w:ilvl w:val="0"/>
                <w:numId w:val="30"/>
              </w:numPr>
              <w:spacing w:before="0" w:afterLines="50"/>
              <w:jc w:val="left"/>
              <w:rPr>
                <w:rFonts w:cs="Arial"/>
                <w:sz w:val="18"/>
                <w:szCs w:val="18"/>
              </w:rPr>
            </w:pPr>
            <w:r>
              <w:rPr>
                <w:rFonts w:cs="Arial"/>
                <w:color w:val="FF0000"/>
                <w:sz w:val="18"/>
                <w:szCs w:val="18"/>
                <w:lang w:eastAsia="zh-CN"/>
              </w:rPr>
              <w:t xml:space="preserve">Support of </w:t>
            </w:r>
            <w:r>
              <w:rPr>
                <w:rFonts w:cs="Arial"/>
                <w:color w:val="000000"/>
                <w:sz w:val="18"/>
                <w:szCs w:val="18"/>
              </w:rPr>
              <w:t xml:space="preserve">determining the timing of PUSCH, PUCCH, CSI reference resource,  transmission of aperiodic SRS, activation of TA command, first PUSCH transmission in CG Type 2   with UE-specific </w:t>
            </w:r>
            <w:proofErr w:type="spellStart"/>
            <w:r>
              <w:rPr>
                <w:rFonts w:cs="Arial"/>
                <w:color w:val="000000"/>
                <w:sz w:val="18"/>
                <w:szCs w:val="18"/>
              </w:rPr>
              <w:t>Koffset</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 26-4</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 xml:space="preserve">UE-specific </w:t>
            </w:r>
            <w:proofErr w:type="spellStart"/>
            <w:r>
              <w:rPr>
                <w:rFonts w:ascii="Arial" w:eastAsia="SimSun" w:hAnsi="Arial" w:cs="Arial"/>
                <w:color w:val="000000"/>
                <w:sz w:val="18"/>
                <w:szCs w:val="18"/>
                <w:lang w:eastAsia="zh-CN"/>
              </w:rPr>
              <w:t>K_offset</w:t>
            </w:r>
            <w:proofErr w:type="spellEnd"/>
            <w:r>
              <w:rPr>
                <w:rFonts w:ascii="Arial" w:eastAsia="SimSun" w:hAnsi="Arial" w:cs="Arial"/>
                <w:color w:val="000000"/>
                <w:sz w:val="18"/>
                <w:szCs w:val="18"/>
                <w:lang w:eastAsia="zh-CN"/>
              </w:rPr>
              <w:t xml:space="preserve"> reception is not supported for NR communication via satellite</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72737C" w:rsidRDefault="0072737C">
      <w:pPr>
        <w:pStyle w:val="maintext"/>
        <w:ind w:firstLineChars="90" w:firstLine="180"/>
        <w:rPr>
          <w:rFonts w:ascii="Calibri" w:hAnsi="Calibri" w:cs="Arial"/>
        </w:rPr>
      </w:pPr>
    </w:p>
    <w:p w:rsidR="0072737C" w:rsidRDefault="008C0035">
      <w:pPr>
        <w:pStyle w:val="maintext"/>
        <w:ind w:firstLineChars="90" w:firstLine="180"/>
        <w:rPr>
          <w:rFonts w:ascii="Calibri" w:hAnsi="Calibri" w:cs="Arial"/>
          <w:color w:val="000000"/>
        </w:rPr>
      </w:pPr>
      <w:r w:rsidRPr="001039B3">
        <w:rPr>
          <w:rFonts w:ascii="Calibri" w:hAnsi="Calibri" w:cs="Arial"/>
          <w:b/>
          <w:highlight w:val="green"/>
        </w:rPr>
        <w:lastRenderedPageBreak/>
        <w:t>Agreement:</w:t>
      </w:r>
      <w:r>
        <w:rPr>
          <w:rFonts w:ascii="Calibri" w:hAnsi="Calibri" w:cs="Arial"/>
          <w:b/>
        </w:rPr>
        <w:t xml:space="preserve"> Introduce the following new FG</w:t>
      </w:r>
    </w:p>
    <w:p w:rsidR="0072737C" w:rsidRDefault="0072737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606"/>
        <w:gridCol w:w="1489"/>
        <w:gridCol w:w="4115"/>
        <w:gridCol w:w="623"/>
        <w:gridCol w:w="527"/>
        <w:gridCol w:w="447"/>
        <w:gridCol w:w="2355"/>
        <w:gridCol w:w="829"/>
        <w:gridCol w:w="447"/>
        <w:gridCol w:w="447"/>
        <w:gridCol w:w="447"/>
        <w:gridCol w:w="222"/>
        <w:gridCol w:w="7877"/>
      </w:tblGrid>
      <w:tr w:rsidR="0072737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 xml:space="preserve">26. </w:t>
            </w:r>
            <w:proofErr w:type="spellStart"/>
            <w:r>
              <w:rPr>
                <w:rFonts w:ascii="Arial" w:hAnsi="Arial" w:cs="Arial"/>
                <w:color w:val="000000"/>
                <w:sz w:val="18"/>
                <w:szCs w:val="18"/>
              </w:rPr>
              <w:t>NR_NTN_solutions</w:t>
            </w:r>
            <w:proofErr w:type="spellEnd"/>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26-10</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K1 range extension</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extended K1 value range of (0..31) for unpaired spectrum</w:t>
            </w:r>
          </w:p>
        </w:tc>
        <w:tc>
          <w:tcPr>
            <w:tcW w:w="0" w:type="auto"/>
            <w:shd w:val="clear" w:color="auto" w:fill="auto"/>
          </w:tcPr>
          <w:p w:rsidR="0072737C" w:rsidRDefault="008C0035">
            <w:pPr>
              <w:pStyle w:val="maintext"/>
              <w:ind w:firstLineChars="0" w:firstLine="0"/>
              <w:jc w:val="left"/>
              <w:rPr>
                <w:rFonts w:ascii="Arial" w:hAnsi="Arial" w:cs="Arial"/>
                <w:color w:val="FF0000"/>
                <w:sz w:val="18"/>
                <w:szCs w:val="18"/>
              </w:rPr>
            </w:pPr>
            <w:r>
              <w:rPr>
                <w:rFonts w:ascii="Arial" w:hAnsi="Arial" w:cs="Arial"/>
                <w:color w:val="000000" w:themeColor="text1"/>
                <w:sz w:val="18"/>
                <w:szCs w:val="18"/>
                <w:highlight w:val="yellow"/>
              </w:rPr>
              <w:t>[26-1]</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Yes</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K1 range extension is not supported </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shd w:val="clear" w:color="auto" w:fill="auto"/>
          </w:tcPr>
          <w:p w:rsidR="0072737C" w:rsidRDefault="008C0035">
            <w:pPr>
              <w:pStyle w:val="maintext"/>
              <w:ind w:firstLineChars="0" w:firstLine="0"/>
              <w:jc w:val="left"/>
              <w:rPr>
                <w:rFonts w:ascii="Arial" w:hAnsi="Arial" w:cs="Arial"/>
                <w:sz w:val="18"/>
                <w:szCs w:val="18"/>
              </w:rPr>
            </w:pPr>
            <w:r>
              <w:rPr>
                <w:rFonts w:ascii="Arial" w:hAnsi="Arial" w:cs="Arial"/>
                <w:color w:val="000000"/>
                <w:sz w:val="18"/>
                <w:szCs w:val="18"/>
              </w:rPr>
              <w:t>No</w:t>
            </w:r>
          </w:p>
        </w:tc>
        <w:tc>
          <w:tcPr>
            <w:tcW w:w="0" w:type="auto"/>
            <w:shd w:val="clear" w:color="auto" w:fill="auto"/>
          </w:tcPr>
          <w:p w:rsidR="0072737C" w:rsidRDefault="0072737C">
            <w:pPr>
              <w:pStyle w:val="maintext"/>
              <w:ind w:firstLineChars="0" w:firstLine="0"/>
              <w:jc w:val="left"/>
              <w:rPr>
                <w:rFonts w:ascii="Arial" w:hAnsi="Arial" w:cs="Arial"/>
                <w:sz w:val="18"/>
                <w:szCs w:val="18"/>
              </w:rPr>
            </w:pPr>
          </w:p>
        </w:tc>
        <w:tc>
          <w:tcPr>
            <w:tcW w:w="0" w:type="auto"/>
            <w:shd w:val="clear" w:color="auto" w:fill="auto"/>
          </w:tcPr>
          <w:p w:rsidR="0072737C" w:rsidRDefault="008C0035">
            <w:pPr>
              <w:pStyle w:val="maintext"/>
              <w:ind w:firstLineChars="0" w:firstLine="0"/>
              <w:jc w:val="left"/>
              <w:rPr>
                <w:rFonts w:ascii="Arial" w:hAnsi="Arial" w:cs="Arial"/>
                <w:color w:val="000000"/>
                <w:sz w:val="18"/>
                <w:szCs w:val="18"/>
              </w:rPr>
            </w:pPr>
            <w:r>
              <w:rPr>
                <w:rFonts w:ascii="Arial" w:hAnsi="Arial" w:cs="Arial"/>
                <w:color w:val="000000"/>
                <w:sz w:val="18"/>
                <w:szCs w:val="18"/>
              </w:rPr>
              <w:t xml:space="preserve">Optional with capability signalling </w:t>
            </w:r>
          </w:p>
          <w:p w:rsidR="0072737C" w:rsidRDefault="0072737C">
            <w:pPr>
              <w:pStyle w:val="maintext"/>
              <w:ind w:firstLineChars="0" w:firstLine="0"/>
              <w:jc w:val="left"/>
              <w:rPr>
                <w:rFonts w:ascii="Arial" w:hAnsi="Arial" w:cs="Arial"/>
                <w:color w:val="000000"/>
                <w:sz w:val="18"/>
                <w:szCs w:val="18"/>
              </w:rPr>
            </w:pPr>
          </w:p>
          <w:p w:rsidR="0072737C" w:rsidRDefault="008C0035">
            <w:pPr>
              <w:pStyle w:val="maintext"/>
              <w:ind w:firstLineChars="0" w:firstLine="0"/>
              <w:jc w:val="left"/>
              <w:rPr>
                <w:rFonts w:ascii="Arial" w:hAnsi="Arial" w:cs="Arial"/>
                <w:sz w:val="18"/>
                <w:szCs w:val="18"/>
              </w:rPr>
            </w:pPr>
            <w:r>
              <w:rPr>
                <w:rFonts w:ascii="Arial" w:eastAsia="SimSun" w:hAnsi="Arial" w:cs="Arial"/>
                <w:color w:val="000000"/>
                <w:sz w:val="18"/>
                <w:szCs w:val="18"/>
                <w:highlight w:val="yellow"/>
                <w:lang w:eastAsia="zh-CN"/>
              </w:rPr>
              <w:t>[Note: This UE feature group is applicable only for NR NTN cell and ATG cell, for terrestrial cell except for ATG cell this feature is not supported]</w:t>
            </w:r>
          </w:p>
        </w:tc>
      </w:tr>
    </w:tbl>
    <w:p w:rsidR="0072737C" w:rsidRPr="001039B3" w:rsidRDefault="0072737C">
      <w:pPr>
        <w:pStyle w:val="maintext"/>
        <w:ind w:firstLineChars="90" w:firstLine="180"/>
        <w:rPr>
          <w:rFonts w:ascii="Calibri" w:hAnsi="Calibri" w:cs="Arial"/>
          <w:color w:val="000000" w:themeColor="text1"/>
        </w:rPr>
      </w:pPr>
    </w:p>
    <w:p w:rsidR="0072737C" w:rsidRPr="001039B3" w:rsidRDefault="008C0035">
      <w:pPr>
        <w:pStyle w:val="Heading2"/>
        <w:numPr>
          <w:ilvl w:val="1"/>
          <w:numId w:val="8"/>
        </w:numPr>
        <w:spacing w:line="259" w:lineRule="auto"/>
        <w:rPr>
          <w:color w:val="000000" w:themeColor="text1"/>
        </w:rPr>
      </w:pPr>
      <w:r w:rsidRPr="001039B3">
        <w:rPr>
          <w:color w:val="000000" w:themeColor="text1"/>
        </w:rPr>
        <w:t>Final Agreement</w:t>
      </w:r>
      <w:r w:rsidR="001039B3">
        <w:rPr>
          <w:color w:val="000000" w:themeColor="text1"/>
        </w:rPr>
        <w:t>s</w:t>
      </w:r>
      <w:r w:rsidRPr="001039B3">
        <w:rPr>
          <w:color w:val="000000" w:themeColor="text1"/>
        </w:rPr>
        <w:t xml:space="preserve"> by the </w:t>
      </w:r>
      <w:r w:rsidR="008D4D15">
        <w:rPr>
          <w:color w:val="000000" w:themeColor="text1"/>
        </w:rPr>
        <w:t>Final</w:t>
      </w:r>
      <w:r w:rsidRPr="001039B3">
        <w:rPr>
          <w:color w:val="000000" w:themeColor="text1"/>
        </w:rPr>
        <w:t xml:space="preserve"> </w:t>
      </w:r>
      <w:bookmarkStart w:id="57" w:name="_GoBack"/>
      <w:bookmarkEnd w:id="57"/>
      <w:r w:rsidRPr="001039B3">
        <w:rPr>
          <w:color w:val="000000" w:themeColor="text1"/>
        </w:rPr>
        <w:t>Check Point</w:t>
      </w:r>
    </w:p>
    <w:p w:rsidR="0072737C" w:rsidRPr="001039B3" w:rsidRDefault="0072737C">
      <w:pPr>
        <w:pStyle w:val="maintext"/>
        <w:ind w:firstLineChars="90" w:firstLine="180"/>
        <w:rPr>
          <w:rFonts w:ascii="Calibri" w:hAnsi="Calibri" w:cs="Arial"/>
          <w:color w:val="000000" w:themeColor="text1"/>
        </w:rPr>
      </w:pPr>
    </w:p>
    <w:p w:rsidR="001039B3" w:rsidRPr="001039B3" w:rsidRDefault="001039B3" w:rsidP="001039B3">
      <w:pPr>
        <w:pStyle w:val="maintext"/>
        <w:ind w:firstLineChars="90" w:firstLine="180"/>
        <w:rPr>
          <w:rFonts w:ascii="Calibri" w:hAnsi="Calibri" w:cs="Arial"/>
          <w:b/>
        </w:rPr>
      </w:pPr>
      <w:r w:rsidRPr="008D4D15">
        <w:rPr>
          <w:rFonts w:ascii="Calibri" w:hAnsi="Calibri" w:cs="Arial"/>
          <w:b/>
          <w:highlight w:val="green"/>
        </w:rPr>
        <w:t>Agreement:</w:t>
      </w:r>
      <w:r w:rsidRPr="001039B3">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803"/>
        <w:gridCol w:w="503"/>
        <w:gridCol w:w="2141"/>
        <w:gridCol w:w="4807"/>
        <w:gridCol w:w="1763"/>
        <w:gridCol w:w="527"/>
        <w:gridCol w:w="447"/>
        <w:gridCol w:w="2550"/>
        <w:gridCol w:w="661"/>
        <w:gridCol w:w="447"/>
        <w:gridCol w:w="447"/>
        <w:gridCol w:w="447"/>
        <w:gridCol w:w="3632"/>
        <w:gridCol w:w="2196"/>
      </w:tblGrid>
      <w:tr w:rsidR="001039B3" w:rsidRPr="001039B3" w:rsidTr="001039B3">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26. </w:t>
            </w:r>
            <w:proofErr w:type="spellStart"/>
            <w:r w:rsidRPr="001039B3">
              <w:rPr>
                <w:rFonts w:ascii="Arial" w:hAnsi="Arial" w:cs="Arial"/>
                <w:color w:val="000000"/>
                <w:sz w:val="18"/>
                <w:szCs w:val="18"/>
              </w:rPr>
              <w:t>NR_NTN_solutions</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Uplink Time and Frequency pre-compensation and timing relationship enhancements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1.     Support of UE specific TA calculation based on its GNSS-acquired position and the serving satellite ephemeris.</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     Support of common TA calculation according to the parameters provided by the network (UE considers common TA as 0 if the parameters are not provided)</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3.     For TA update in RRC_CONNECTED state, support of combination of both open (i.e. UE autonomous TA estimation, and common TA estimation) and closed (i.e., received TA commands) control loops</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4.     Support of pre-compensation of the calculated TA in its uplink transmissions</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5.     Support of estimating UE-</w:t>
            </w:r>
            <w:proofErr w:type="spellStart"/>
            <w:r w:rsidRPr="001039B3">
              <w:rPr>
                <w:rFonts w:ascii="Arial" w:hAnsi="Arial" w:cs="Arial"/>
                <w:color w:val="000000"/>
                <w:sz w:val="18"/>
                <w:szCs w:val="18"/>
              </w:rPr>
              <w:t>gNB</w:t>
            </w:r>
            <w:proofErr w:type="spellEnd"/>
            <w:r w:rsidRPr="001039B3">
              <w:rPr>
                <w:rFonts w:ascii="Arial" w:hAnsi="Arial" w:cs="Arial"/>
                <w:color w:val="000000"/>
                <w:sz w:val="18"/>
                <w:szCs w:val="18"/>
              </w:rPr>
              <w:t xml:space="preserve"> RTT and delaying the start of RAR window by UE-</w:t>
            </w:r>
            <w:proofErr w:type="spellStart"/>
            <w:r w:rsidRPr="001039B3">
              <w:rPr>
                <w:rFonts w:ascii="Arial" w:hAnsi="Arial" w:cs="Arial"/>
                <w:color w:val="000000"/>
                <w:sz w:val="18"/>
                <w:szCs w:val="18"/>
              </w:rPr>
              <w:t>gNB</w:t>
            </w:r>
            <w:proofErr w:type="spellEnd"/>
            <w:r w:rsidRPr="001039B3">
              <w:rPr>
                <w:rFonts w:ascii="Arial" w:hAnsi="Arial" w:cs="Arial"/>
                <w:color w:val="000000"/>
                <w:sz w:val="18"/>
                <w:szCs w:val="18"/>
              </w:rPr>
              <w:t xml:space="preserve"> RTT</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6.     Support of frequency pre-compensation to counter shift the Doppler experienced on the service link</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7.     Support of determining timing of the scheduling of PUSCH, PUCCH and PDCCH ordered PRACH, CSI reference resource,  transmission of aperiodic SRS activation of TA command, first PUSCH transmission in CG Type 2 with cell-specific </w:t>
            </w:r>
            <w:proofErr w:type="spellStart"/>
            <w:r w:rsidRPr="001039B3">
              <w:rPr>
                <w:rFonts w:ascii="Arial" w:hAnsi="Arial" w:cs="Arial"/>
                <w:color w:val="000000"/>
                <w:sz w:val="18"/>
                <w:szCs w:val="18"/>
              </w:rPr>
              <w:t>K_offset</w:t>
            </w:r>
            <w:proofErr w:type="spellEnd"/>
            <w:r w:rsidRPr="001039B3">
              <w:rPr>
                <w:rFonts w:ascii="Arial" w:hAnsi="Arial" w:cs="Arial"/>
                <w:color w:val="000000"/>
                <w:sz w:val="18"/>
                <w:szCs w:val="18"/>
              </w:rPr>
              <w:t xml:space="preserve"> if indicated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8.     Support of determining timing of the UE action and assumption on a downlink configuration carried by MAC CE command by </w:t>
            </w:r>
            <w:proofErr w:type="spellStart"/>
            <w:r w:rsidRPr="001039B3">
              <w:rPr>
                <w:rFonts w:ascii="Arial" w:hAnsi="Arial" w:cs="Arial"/>
                <w:color w:val="000000"/>
                <w:sz w:val="18"/>
                <w:szCs w:val="18"/>
              </w:rPr>
              <w:t>K_mac</w:t>
            </w:r>
            <w:proofErr w:type="spellEnd"/>
            <w:r w:rsidRPr="001039B3">
              <w:rPr>
                <w:rFonts w:ascii="Arial" w:hAnsi="Arial" w:cs="Arial"/>
                <w:color w:val="000000"/>
                <w:sz w:val="18"/>
                <w:szCs w:val="18"/>
              </w:rPr>
              <w:t xml:space="preserve"> if it is indicated and determining the timing of PDCCH monitoring in recovery search space using K-mac during beam failure recovery procedure</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9.     Support of UE receiving cell-specific </w:t>
            </w:r>
            <w:proofErr w:type="spellStart"/>
            <w:r w:rsidRPr="001039B3">
              <w:rPr>
                <w:rFonts w:ascii="Arial" w:hAnsi="Arial" w:cs="Arial"/>
                <w:color w:val="000000"/>
                <w:sz w:val="18"/>
                <w:szCs w:val="18"/>
              </w:rPr>
              <w:t>K_offset</w:t>
            </w:r>
            <w:proofErr w:type="spellEnd"/>
            <w:r w:rsidRPr="001039B3">
              <w:rPr>
                <w:rFonts w:ascii="Arial" w:hAnsi="Arial" w:cs="Arial"/>
                <w:color w:val="000000"/>
                <w:sz w:val="18"/>
                <w:szCs w:val="18"/>
              </w:rPr>
              <w:t>/</w:t>
            </w:r>
            <w:proofErr w:type="spellStart"/>
            <w:r w:rsidRPr="001039B3">
              <w:rPr>
                <w:rFonts w:ascii="Arial" w:hAnsi="Arial" w:cs="Arial"/>
                <w:color w:val="000000"/>
                <w:sz w:val="18"/>
                <w:szCs w:val="18"/>
              </w:rPr>
              <w:t>K_mac</w:t>
            </w:r>
            <w:proofErr w:type="spellEnd"/>
            <w:r w:rsidRPr="001039B3">
              <w:rPr>
                <w:rFonts w:ascii="Arial" w:hAnsi="Arial" w:cs="Arial"/>
                <w:color w:val="000000"/>
                <w:sz w:val="18"/>
                <w:szCs w:val="18"/>
              </w:rPr>
              <w:t xml:space="preserve"> in system information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rPr>
                <w:rFonts w:cs="Arial"/>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eastAsiaTheme="minorHAnsi" w:hAnsi="Arial" w:cs="Arial"/>
                <w:sz w:val="18"/>
                <w:szCs w:val="18"/>
              </w:rPr>
            </w:pPr>
            <w:r w:rsidRPr="001039B3">
              <w:rPr>
                <w:rFonts w:ascii="Arial" w:hAnsi="Arial" w:cs="Arial"/>
                <w:color w:val="000000"/>
                <w:sz w:val="18"/>
                <w:szCs w:val="18"/>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Release 17 NR UE cannot communicate via  satellite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An NTN UE is required to at least support UE specific TA and frequency calculation based at least on its GNSS-acquired position and the serving satellite ephemeris</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For UE supports NR communication via satellite, UE must indicate this FG is supported.</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UE reporting of information related to TA pre-compensation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1. Support UE reporting of information related to TA pre-compensation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UE does not support reporting of information related to TA pre-compensation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The exact content of UE reporting of information about the TA pre-compensation is up to RAN2</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proofErr w:type="spellStart"/>
            <w:r w:rsidRPr="001039B3">
              <w:rPr>
                <w:rFonts w:ascii="Arial" w:hAnsi="Arial" w:cs="Arial"/>
                <w:color w:val="000000"/>
                <w:sz w:val="18"/>
                <w:szCs w:val="18"/>
              </w:rPr>
              <w:t>Optionalwith</w:t>
            </w:r>
            <w:proofErr w:type="spellEnd"/>
            <w:r w:rsidRPr="001039B3">
              <w:rPr>
                <w:rFonts w:ascii="Arial" w:hAnsi="Arial" w:cs="Arial"/>
                <w:color w:val="000000"/>
                <w:sz w:val="18"/>
                <w:szCs w:val="18"/>
              </w:rPr>
              <w:t xml:space="preserve">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lastRenderedPageBreak/>
              <w:t xml:space="preserve"> 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Increasing the number of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spacing w:before="100" w:beforeAutospacing="1"/>
              <w:rPr>
                <w:rFonts w:cs="Arial"/>
                <w:sz w:val="18"/>
                <w:szCs w:val="18"/>
              </w:rPr>
            </w:pPr>
            <w:r w:rsidRPr="001039B3">
              <w:rPr>
                <w:rFonts w:cs="Arial"/>
                <w:color w:val="000000"/>
                <w:sz w:val="18"/>
                <w:szCs w:val="18"/>
              </w:rPr>
              <w:t>1. The maximal supported HARQ process number is X for UL and Y for DL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Increased number of HARQ processes is not supported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Candidate component values for (X,Y): {(16,32),(32,16),(32,32)}</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Type-2 HARQ codebook enhancement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1.     Support of type-2 HARQ codebook enhancements when there are feedback-disabled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proofErr w:type="spellStart"/>
            <w:r w:rsidRPr="001039B3">
              <w:rPr>
                <w:rFonts w:ascii="Arial" w:hAnsi="Arial" w:cs="Arial"/>
                <w:i/>
                <w:iCs/>
                <w:color w:val="000000"/>
                <w:sz w:val="18"/>
                <w:szCs w:val="18"/>
              </w:rPr>
              <w:t>harq-FeedbackDisabled</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Type-2 HARQ codebook enhancement is not supported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p w:rsidR="001039B3" w:rsidRPr="001039B3" w:rsidRDefault="001039B3">
            <w:pPr>
              <w:spacing w:before="100" w:beforeAutospacing="1" w:after="100" w:afterAutospacing="1"/>
              <w:rPr>
                <w:rFonts w:cs="Arial"/>
                <w:sz w:val="18"/>
                <w:szCs w:val="18"/>
              </w:rPr>
            </w:pPr>
            <w:r w:rsidRPr="001039B3">
              <w:rPr>
                <w:rFonts w:cs="Arial"/>
                <w:color w:val="000000"/>
                <w:sz w:val="18"/>
                <w:szCs w:val="18"/>
              </w:rPr>
              <w:t> </w:t>
            </w:r>
          </w:p>
          <w:p w:rsidR="001039B3" w:rsidRPr="001039B3" w:rsidRDefault="001039B3">
            <w:pPr>
              <w:spacing w:before="100" w:beforeAutospacing="1" w:after="100" w:afterAutospacing="1"/>
              <w:rPr>
                <w:rFonts w:cs="Arial"/>
                <w:sz w:val="18"/>
                <w:szCs w:val="18"/>
              </w:rPr>
            </w:pPr>
            <w:r w:rsidRPr="001039B3">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 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26-6a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Type-1 HARQ codebook enhancement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 xml:space="preserve">1.     Support of Type-1 HARQ codebook enhancements when there are feedback-disabled HARQ processes </w:t>
            </w:r>
          </w:p>
          <w:p w:rsidR="001039B3" w:rsidRPr="001039B3" w:rsidRDefault="001039B3">
            <w:pPr>
              <w:spacing w:before="100" w:beforeAutospacing="1"/>
              <w:rPr>
                <w:rFonts w:cs="Arial"/>
                <w:sz w:val="18"/>
                <w:szCs w:val="18"/>
              </w:rPr>
            </w:pPr>
            <w:r w:rsidRPr="001039B3">
              <w:rPr>
                <w:rFonts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proofErr w:type="spellStart"/>
            <w:r w:rsidRPr="001039B3">
              <w:rPr>
                <w:rFonts w:ascii="Arial" w:hAnsi="Arial" w:cs="Arial"/>
                <w:i/>
                <w:iCs/>
                <w:color w:val="000000"/>
                <w:sz w:val="18"/>
                <w:szCs w:val="18"/>
              </w:rPr>
              <w:t>harq-FeedbackDisabled</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Type-1 HARQ codebook enhancement is not supported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 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26-6b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Type-3 HARQ codebook enhancement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1.     Support of Type-3 HARQ codebook enhancements when there are feedback-disabled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proofErr w:type="spellStart"/>
            <w:r w:rsidRPr="001039B3">
              <w:rPr>
                <w:rFonts w:ascii="Arial" w:hAnsi="Arial" w:cs="Arial"/>
                <w:i/>
                <w:iCs/>
                <w:color w:val="000000"/>
                <w:sz w:val="18"/>
                <w:szCs w:val="18"/>
              </w:rPr>
              <w:t>harq-FeedbackDisabled</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Type-3 HARQ codebook enhancement is not supported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spacing w:before="100" w:beforeAutospacing="1" w:after="100" w:afterAutospacing="1"/>
              <w:rPr>
                <w:rFonts w:cs="Arial"/>
                <w:sz w:val="18"/>
                <w:szCs w:val="18"/>
              </w:rPr>
            </w:pPr>
            <w:r w:rsidRPr="001039B3">
              <w:rPr>
                <w:rFonts w:cs="Arial"/>
                <w:color w:val="000000"/>
                <w:sz w:val="18"/>
                <w:szCs w:val="18"/>
              </w:rPr>
              <w:t xml:space="preserve">Optional with capability </w:t>
            </w:r>
            <w:proofErr w:type="spellStart"/>
            <w:r w:rsidRPr="001039B3">
              <w:rPr>
                <w:rFonts w:cs="Arial"/>
                <w:color w:val="000000"/>
                <w:sz w:val="18"/>
                <w:szCs w:val="18"/>
              </w:rPr>
              <w:t>signalling</w:t>
            </w:r>
            <w:proofErr w:type="spellEnd"/>
            <w:r w:rsidRPr="001039B3">
              <w:rPr>
                <w:rFonts w:cs="Arial"/>
                <w:color w:val="000000"/>
                <w:sz w:val="18"/>
                <w:szCs w:val="18"/>
              </w:rPr>
              <w:t xml:space="preserve">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 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Support of polarization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in NR NTN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1.     Support polarization indication reception in SIB indicating DL and/or UL polarization information using respective polarization type parameters to indicate: RHCP or LHCP or linear</w:t>
            </w:r>
          </w:p>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 xml:space="preserve">2.     Support polarization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for target serving cell in handover command message</w:t>
            </w:r>
          </w:p>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 xml:space="preserve">3.     Support polarization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for non-serving cell in RRM measurement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strike/>
                <w:color w:val="FF0000"/>
                <w:sz w:val="18"/>
                <w:szCs w:val="18"/>
              </w:rPr>
              <w:t>UE is not able to take the advantage of polarization information to save power</w:t>
            </w:r>
            <w:r w:rsidRPr="001039B3">
              <w:rPr>
                <w:rFonts w:ascii="Arial" w:hAnsi="Arial" w:cs="Arial"/>
                <w:color w:val="FF0000"/>
                <w:sz w:val="18"/>
                <w:szCs w:val="18"/>
              </w:rPr>
              <w:t xml:space="preserve"> UE does not support polarization indication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without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w:t>
            </w:r>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UE-specific </w:t>
            </w:r>
            <w:proofErr w:type="spellStart"/>
            <w:r w:rsidRPr="001039B3">
              <w:rPr>
                <w:rFonts w:ascii="Arial" w:hAnsi="Arial" w:cs="Arial"/>
                <w:color w:val="000000"/>
                <w:sz w:val="18"/>
                <w:szCs w:val="18"/>
              </w:rPr>
              <w:t>K_offset</w:t>
            </w:r>
            <w:proofErr w:type="spellEnd"/>
            <w:r w:rsidRPr="001039B3">
              <w:rPr>
                <w:rFonts w:ascii="Arial" w:hAnsi="Arial" w:cs="Arial"/>
                <w:color w:val="000000"/>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 xml:space="preserve">1.     Support of reception of UE-specific </w:t>
            </w:r>
            <w:proofErr w:type="spellStart"/>
            <w:r w:rsidRPr="001039B3">
              <w:rPr>
                <w:rFonts w:ascii="Arial" w:hAnsi="Arial" w:cs="Arial"/>
                <w:color w:val="000000"/>
                <w:sz w:val="18"/>
                <w:szCs w:val="18"/>
              </w:rPr>
              <w:t>K_offset</w:t>
            </w:r>
            <w:proofErr w:type="spellEnd"/>
            <w:r w:rsidRPr="001039B3">
              <w:rPr>
                <w:rFonts w:ascii="Arial" w:hAnsi="Arial" w:cs="Arial"/>
                <w:color w:val="000000"/>
                <w:sz w:val="18"/>
                <w:szCs w:val="18"/>
              </w:rPr>
              <w:t xml:space="preserve"> via MAC-CE</w:t>
            </w:r>
          </w:p>
          <w:p w:rsidR="001039B3" w:rsidRPr="001039B3" w:rsidRDefault="001039B3">
            <w:pPr>
              <w:pStyle w:val="NormalWeb"/>
              <w:spacing w:after="120" w:afterAutospacing="0"/>
              <w:rPr>
                <w:rFonts w:ascii="Arial" w:hAnsi="Arial" w:cs="Arial"/>
                <w:sz w:val="18"/>
                <w:szCs w:val="18"/>
              </w:rPr>
            </w:pPr>
            <w:r w:rsidRPr="001039B3">
              <w:rPr>
                <w:rFonts w:ascii="Arial" w:hAnsi="Arial" w:cs="Arial"/>
                <w:color w:val="000000"/>
                <w:sz w:val="18"/>
                <w:szCs w:val="18"/>
              </w:rPr>
              <w:t xml:space="preserve">2.     Support of determining the timing of PUSCH, PUCCH, CSI reference resource,  transmission of aperiodic SRS, activation of TA command, first PUSCH transmission in CG Type 2   with UE-specific </w:t>
            </w:r>
            <w:proofErr w:type="spellStart"/>
            <w:r w:rsidRPr="001039B3">
              <w:rPr>
                <w:rFonts w:ascii="Arial" w:hAnsi="Arial" w:cs="Arial"/>
                <w:color w:val="000000"/>
                <w:sz w:val="18"/>
                <w:szCs w:val="18"/>
              </w:rPr>
              <w:t>Koffset</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26-1, 26-4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UE-specific </w:t>
            </w:r>
            <w:proofErr w:type="spellStart"/>
            <w:r w:rsidRPr="001039B3">
              <w:rPr>
                <w:rFonts w:ascii="Arial" w:hAnsi="Arial" w:cs="Arial"/>
                <w:color w:val="000000"/>
                <w:sz w:val="18"/>
                <w:szCs w:val="18"/>
              </w:rPr>
              <w:t>K_offset</w:t>
            </w:r>
            <w:proofErr w:type="spellEnd"/>
            <w:r w:rsidRPr="001039B3">
              <w:rPr>
                <w:rFonts w:ascii="Arial" w:hAnsi="Arial" w:cs="Arial"/>
                <w:color w:val="000000"/>
                <w:sz w:val="18"/>
                <w:szCs w:val="18"/>
              </w:rPr>
              <w:t xml:space="preserve"> reception is not supported for NR communication via satellite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p>
        </w:tc>
      </w:tr>
      <w:tr w:rsidR="001039B3" w:rsidRPr="001039B3" w:rsidTr="001039B3">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26. </w:t>
            </w:r>
            <w:proofErr w:type="spellStart"/>
            <w:r w:rsidRPr="001039B3">
              <w:rPr>
                <w:rFonts w:ascii="Arial" w:hAnsi="Arial" w:cs="Arial"/>
                <w:color w:val="000000"/>
                <w:sz w:val="18"/>
                <w:szCs w:val="18"/>
              </w:rPr>
              <w:t>NR_NTN_solutions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26-10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K1 range extension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spacing w:before="100" w:beforeAutospacing="1"/>
              <w:rPr>
                <w:rFonts w:cs="Arial"/>
                <w:sz w:val="18"/>
                <w:szCs w:val="18"/>
              </w:rPr>
            </w:pPr>
            <w:r w:rsidRPr="001039B3">
              <w:rPr>
                <w:rFonts w:cs="Arial"/>
                <w:color w:val="000000"/>
                <w:sz w:val="18"/>
                <w:szCs w:val="18"/>
              </w:rPr>
              <w:t>1. Support of extended K1 value range of (</w:t>
            </w:r>
            <w:proofErr w:type="gramStart"/>
            <w:r w:rsidRPr="001039B3">
              <w:rPr>
                <w:rFonts w:cs="Arial"/>
                <w:color w:val="000000"/>
                <w:sz w:val="18"/>
                <w:szCs w:val="18"/>
              </w:rPr>
              <w:t>0..</w:t>
            </w:r>
            <w:proofErr w:type="gramEnd"/>
            <w:r w:rsidRPr="001039B3">
              <w:rPr>
                <w:rFonts w:cs="Arial"/>
                <w:color w:val="000000"/>
                <w:sz w:val="18"/>
                <w:szCs w:val="18"/>
              </w:rPr>
              <w:t>31) for unpaired spectrum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spacing w:before="100" w:beforeAutospacing="1"/>
              <w:rPr>
                <w:rFonts w:cs="Arial"/>
                <w:strike/>
                <w:color w:val="000000"/>
                <w:sz w:val="18"/>
                <w:szCs w:val="18"/>
              </w:rPr>
            </w:pPr>
            <w:r w:rsidRPr="001039B3">
              <w:rPr>
                <w:rFonts w:cs="Arial"/>
                <w:strike/>
                <w:color w:val="FF0000"/>
                <w:sz w:val="18"/>
                <w:szCs w:val="18"/>
              </w:rPr>
              <w:t>26-1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K1 range extension is not supported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Per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Note: This UE feature group is applicable only for bands in Table 5.2.2-1 in TS 38.101-5</w:t>
            </w:r>
            <w:r w:rsidRPr="001039B3">
              <w:rPr>
                <w:rFonts w:ascii="Arial" w:hAnsi="Arial" w:cs="Arial"/>
                <w:color w:val="FF0000"/>
                <w:sz w:val="18"/>
                <w:szCs w:val="18"/>
              </w:rPr>
              <w:t xml:space="preserve"> and HAPS operation bands in Clause 5.2 of TS 38.104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039B3" w:rsidRPr="001039B3" w:rsidRDefault="001039B3">
            <w:pPr>
              <w:pStyle w:val="NormalWeb"/>
              <w:rPr>
                <w:rFonts w:ascii="Arial" w:hAnsi="Arial" w:cs="Arial"/>
                <w:sz w:val="18"/>
                <w:szCs w:val="18"/>
              </w:rPr>
            </w:pPr>
            <w:r w:rsidRPr="001039B3">
              <w:rPr>
                <w:rFonts w:ascii="Arial" w:hAnsi="Arial" w:cs="Arial"/>
                <w:color w:val="000000"/>
                <w:sz w:val="18"/>
                <w:szCs w:val="18"/>
              </w:rPr>
              <w:t xml:space="preserve">Optional with capability </w:t>
            </w:r>
            <w:proofErr w:type="spellStart"/>
            <w:r w:rsidRPr="001039B3">
              <w:rPr>
                <w:rFonts w:ascii="Arial" w:hAnsi="Arial" w:cs="Arial"/>
                <w:color w:val="000000"/>
                <w:sz w:val="18"/>
                <w:szCs w:val="18"/>
              </w:rPr>
              <w:t>signalling</w:t>
            </w:r>
            <w:proofErr w:type="spellEnd"/>
            <w:r w:rsidRPr="001039B3">
              <w:rPr>
                <w:rFonts w:ascii="Arial" w:hAnsi="Arial" w:cs="Arial"/>
                <w:color w:val="000000"/>
                <w:sz w:val="18"/>
                <w:szCs w:val="18"/>
              </w:rPr>
              <w:t xml:space="preserve"> </w:t>
            </w:r>
          </w:p>
        </w:tc>
      </w:tr>
    </w:tbl>
    <w:p w:rsidR="0072737C" w:rsidRDefault="001039B3" w:rsidP="001039B3">
      <w:pPr>
        <w:spacing w:before="100" w:beforeAutospacing="1" w:after="100" w:afterAutospacing="1"/>
        <w:rPr>
          <w:rFonts w:ascii="Calibri" w:hAnsi="Calibri" w:cs="Calibri"/>
          <w:color w:val="000000" w:themeColor="text1"/>
        </w:rPr>
      </w:pPr>
      <w:r>
        <w:rPr>
          <w:lang w:val="en-GB" w:eastAsia="ko-KR"/>
        </w:rPr>
        <w:t> </w:t>
      </w:r>
    </w:p>
    <w:p w:rsidR="001039B3" w:rsidRPr="001039B3" w:rsidRDefault="001039B3" w:rsidP="001039B3">
      <w:pPr>
        <w:pStyle w:val="Heading2"/>
        <w:numPr>
          <w:ilvl w:val="1"/>
          <w:numId w:val="8"/>
        </w:numPr>
        <w:spacing w:line="259" w:lineRule="auto"/>
        <w:rPr>
          <w:color w:val="000000" w:themeColor="text1"/>
        </w:rPr>
      </w:pPr>
      <w:r w:rsidRPr="001039B3">
        <w:rPr>
          <w:color w:val="000000" w:themeColor="text1"/>
        </w:rPr>
        <w:t>Final Agreement</w:t>
      </w:r>
      <w:r>
        <w:rPr>
          <w:color w:val="000000" w:themeColor="text1"/>
        </w:rPr>
        <w:t>s</w:t>
      </w:r>
      <w:r w:rsidRPr="001039B3">
        <w:rPr>
          <w:color w:val="000000" w:themeColor="text1"/>
        </w:rPr>
        <w:t xml:space="preserve"> by </w:t>
      </w:r>
      <w:r>
        <w:rPr>
          <w:color w:val="000000" w:themeColor="text1"/>
        </w:rPr>
        <w:t>GTW</w:t>
      </w:r>
    </w:p>
    <w:p w:rsidR="001039B3" w:rsidRDefault="001039B3" w:rsidP="001039B3">
      <w:pPr>
        <w:pStyle w:val="maintext"/>
        <w:ind w:firstLineChars="90" w:firstLine="180"/>
        <w:rPr>
          <w:rFonts w:ascii="Calibri" w:hAnsi="Calibri" w:cs="Arial"/>
          <w:color w:val="000000" w:themeColor="text1"/>
        </w:rPr>
      </w:pPr>
    </w:p>
    <w:p w:rsidR="001039B3" w:rsidRDefault="001039B3" w:rsidP="001039B3">
      <w:pPr>
        <w:rPr>
          <w:rFonts w:ascii="Calibri" w:hAnsi="Calibri" w:cs="Arial"/>
          <w:b/>
        </w:rPr>
      </w:pPr>
      <w:r w:rsidRPr="007C191F">
        <w:rPr>
          <w:rFonts w:ascii="Calibri" w:hAnsi="Calibri" w:cs="Arial"/>
          <w:b/>
          <w:highlight w:val="green"/>
        </w:rPr>
        <w:t>Agreement:</w:t>
      </w:r>
      <w:r>
        <w:rPr>
          <w:rFonts w:ascii="Calibri" w:hAnsi="Calibri" w:cs="Arial"/>
          <w:b/>
        </w:rPr>
        <w:t xml:space="preserve"> </w:t>
      </w:r>
    </w:p>
    <w:p w:rsidR="001039B3" w:rsidRPr="007C191F" w:rsidRDefault="001039B3" w:rsidP="001039B3">
      <w:pPr>
        <w:pStyle w:val="ListParagraph"/>
        <w:numPr>
          <w:ilvl w:val="0"/>
          <w:numId w:val="35"/>
        </w:numPr>
        <w:rPr>
          <w:rFonts w:ascii="Calibri" w:hAnsi="Calibri" w:cs="Arial"/>
          <w:b/>
        </w:rPr>
      </w:pPr>
      <w:r w:rsidRPr="007C191F">
        <w:rPr>
          <w:rFonts w:ascii="Calibri" w:hAnsi="Calibri" w:cs="Arial"/>
          <w:b/>
        </w:rPr>
        <w:t xml:space="preserve">In the FGs below,  the note “[Note: This UE feature group is applicable only for NR NTN cell and ATG cell, for terrestrial cell except for ATG cell this feature is not supported]” is replaced with a new note “Note: This UE feature group is applicable only for bands in Table </w:t>
      </w:r>
      <w:r w:rsidRPr="008A1B07">
        <w:rPr>
          <w:rFonts w:ascii="Calibri" w:hAnsi="Calibri" w:cs="Arial"/>
          <w:b/>
        </w:rPr>
        <w:t>5.2.2-1</w:t>
      </w:r>
      <w:r w:rsidRPr="007C191F">
        <w:rPr>
          <w:rFonts w:ascii="Calibri" w:hAnsi="Calibri" w:cs="Arial"/>
          <w:b/>
        </w:rPr>
        <w:t xml:space="preserve"> in TS 38.101-5”</w:t>
      </w:r>
    </w:p>
    <w:p w:rsidR="001039B3" w:rsidRPr="008A1B07" w:rsidRDefault="001039B3" w:rsidP="001039B3">
      <w:pPr>
        <w:pStyle w:val="ListParagraph"/>
        <w:numPr>
          <w:ilvl w:val="1"/>
          <w:numId w:val="35"/>
        </w:numPr>
        <w:rPr>
          <w:lang w:eastAsia="x-none"/>
        </w:rPr>
      </w:pPr>
      <w:r>
        <w:rPr>
          <w:lang w:eastAsia="x-none"/>
        </w:rPr>
        <w:t xml:space="preserve">FFS whether FG 26-5 is also supported in bands not in </w:t>
      </w:r>
      <w:r w:rsidRPr="001A6E39">
        <w:rPr>
          <w:lang w:eastAsia="x-none"/>
        </w:rPr>
        <w:t xml:space="preserve">Table </w:t>
      </w:r>
      <w:r w:rsidRPr="008A1B07">
        <w:rPr>
          <w:lang w:eastAsia="x-none"/>
        </w:rPr>
        <w:t>5.2.2-1 in TS 38.101-5</w:t>
      </w:r>
    </w:p>
    <w:p w:rsidR="001039B3" w:rsidRDefault="001039B3" w:rsidP="001039B3">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hideMark/>
          </w:tcPr>
          <w:p w:rsidR="001039B3" w:rsidRPr="001039B3" w:rsidRDefault="001039B3" w:rsidP="000F02A9">
            <w:pPr>
              <w:pStyle w:val="TAL"/>
              <w:rPr>
                <w:rFonts w:cs="Arial"/>
                <w:color w:val="000000" w:themeColor="text1"/>
                <w:szCs w:val="18"/>
              </w:rPr>
            </w:pPr>
            <w:r w:rsidRPr="001039B3">
              <w:rPr>
                <w:rFonts w:cs="Arial"/>
                <w:color w:val="000000" w:themeColor="text1"/>
                <w:szCs w:val="18"/>
              </w:rPr>
              <w:lastRenderedPageBreak/>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rsidR="001039B3" w:rsidRPr="001039B3" w:rsidRDefault="001039B3" w:rsidP="000F02A9">
            <w:pPr>
              <w:pStyle w:val="TAL"/>
              <w:rPr>
                <w:rFonts w:cs="Arial"/>
                <w:color w:val="000000" w:themeColor="text1"/>
                <w:szCs w:val="18"/>
              </w:rPr>
            </w:pPr>
            <w:r w:rsidRPr="001039B3">
              <w:rPr>
                <w:rFonts w:cs="Arial"/>
                <w:color w:val="000000" w:themeColor="text1"/>
                <w:szCs w:val="18"/>
              </w:rPr>
              <w:t>26-1</w:t>
            </w:r>
          </w:p>
        </w:tc>
        <w:tc>
          <w:tcPr>
            <w:tcW w:w="1559"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Uplink Time and Frequency pre-compensation and timing relationship enhancements</w:t>
            </w:r>
          </w:p>
        </w:tc>
        <w:tc>
          <w:tcPr>
            <w:tcW w:w="6371" w:type="dxa"/>
            <w:tcBorders>
              <w:top w:val="single" w:sz="4" w:space="0" w:color="auto"/>
              <w:left w:val="single" w:sz="4" w:space="0" w:color="auto"/>
              <w:bottom w:val="single" w:sz="4" w:space="0" w:color="auto"/>
              <w:right w:val="single" w:sz="4" w:space="0" w:color="auto"/>
            </w:tcBorders>
          </w:tcPr>
          <w:p w:rsidR="001039B3" w:rsidRPr="001039B3" w:rsidRDefault="001039B3" w:rsidP="001039B3">
            <w:pPr>
              <w:pStyle w:val="ListParagraph"/>
              <w:numPr>
                <w:ilvl w:val="0"/>
                <w:numId w:val="10"/>
              </w:numPr>
              <w:spacing w:before="0" w:afterLines="50"/>
              <w:ind w:left="1080"/>
              <w:jc w:val="left"/>
              <w:rPr>
                <w:rFonts w:eastAsiaTheme="minorEastAsia" w:cs="Arial"/>
                <w:color w:val="000000" w:themeColor="text1"/>
                <w:sz w:val="18"/>
                <w:szCs w:val="18"/>
                <w:lang w:eastAsia="zh-CN"/>
              </w:rPr>
            </w:pPr>
            <w:r w:rsidRPr="001039B3">
              <w:rPr>
                <w:rFonts w:cs="Arial"/>
                <w:color w:val="000000" w:themeColor="text1"/>
                <w:sz w:val="18"/>
                <w:szCs w:val="18"/>
              </w:rPr>
              <w:t>Support of UE specific TA calculation based on its GNSS-acquired position and the serving satellite ephemeris.</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Support of common TA calculation according to the parameters provided by the network (UE considers common TA as 0 if the parameters are not provided)</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For TA update in RRC_CONNECTED state, support of combination of both open (i.e. UE autonomous TA estimation, and common TA estimation) and closed (i.e., received TA commands) control loops</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Support of pre-compensation of the calculated TA in its uplink transmissions</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Support of estimating UE-</w:t>
            </w:r>
            <w:proofErr w:type="spellStart"/>
            <w:r w:rsidRPr="001039B3">
              <w:rPr>
                <w:rFonts w:cs="Arial"/>
                <w:color w:val="000000" w:themeColor="text1"/>
                <w:sz w:val="18"/>
                <w:szCs w:val="18"/>
              </w:rPr>
              <w:t>gNB</w:t>
            </w:r>
            <w:proofErr w:type="spellEnd"/>
            <w:r w:rsidRPr="001039B3">
              <w:rPr>
                <w:rFonts w:cs="Arial"/>
                <w:color w:val="000000" w:themeColor="text1"/>
                <w:sz w:val="18"/>
                <w:szCs w:val="18"/>
              </w:rPr>
              <w:t xml:space="preserve"> RTT and delaying the start of RAR window by UE-</w:t>
            </w:r>
            <w:proofErr w:type="spellStart"/>
            <w:r w:rsidRPr="001039B3">
              <w:rPr>
                <w:rFonts w:cs="Arial"/>
                <w:color w:val="000000" w:themeColor="text1"/>
                <w:sz w:val="18"/>
                <w:szCs w:val="18"/>
              </w:rPr>
              <w:t>gNB</w:t>
            </w:r>
            <w:proofErr w:type="spellEnd"/>
            <w:r w:rsidRPr="001039B3">
              <w:rPr>
                <w:rFonts w:cs="Arial"/>
                <w:color w:val="000000" w:themeColor="text1"/>
                <w:sz w:val="18"/>
                <w:szCs w:val="18"/>
              </w:rPr>
              <w:t xml:space="preserve"> RTT</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Support of frequency pre-compensation to counter shift the Doppler experienced on the service link</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1039B3">
              <w:rPr>
                <w:rFonts w:cs="Arial"/>
                <w:color w:val="000000" w:themeColor="text1"/>
                <w:sz w:val="18"/>
                <w:szCs w:val="18"/>
              </w:rPr>
              <w:t>K_offset</w:t>
            </w:r>
            <w:proofErr w:type="spellEnd"/>
            <w:r w:rsidRPr="001039B3">
              <w:rPr>
                <w:rFonts w:cs="Arial"/>
                <w:color w:val="000000" w:themeColor="text1"/>
                <w:sz w:val="18"/>
                <w:szCs w:val="18"/>
              </w:rPr>
              <w:t xml:space="preserve"> if indicated </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 xml:space="preserve">Support of determining timing of the UE action and assumption on a downlink configuration carried by MAC CE command by </w:t>
            </w:r>
            <w:proofErr w:type="spellStart"/>
            <w:r w:rsidRPr="001039B3">
              <w:rPr>
                <w:rFonts w:cs="Arial"/>
                <w:color w:val="000000" w:themeColor="text1"/>
                <w:sz w:val="18"/>
                <w:szCs w:val="18"/>
              </w:rPr>
              <w:t>K_mac</w:t>
            </w:r>
            <w:proofErr w:type="spellEnd"/>
            <w:r w:rsidRPr="001039B3">
              <w:rPr>
                <w:rFonts w:cs="Arial"/>
                <w:color w:val="000000" w:themeColor="text1"/>
                <w:sz w:val="18"/>
                <w:szCs w:val="18"/>
              </w:rPr>
              <w:t xml:space="preserve"> if it is indicated and determining the timing of PDCCH monitoring in recovery search space using K-mac during beam failure recovery procedure</w:t>
            </w:r>
          </w:p>
          <w:p w:rsidR="001039B3" w:rsidRPr="001039B3" w:rsidRDefault="001039B3" w:rsidP="001039B3">
            <w:pPr>
              <w:pStyle w:val="ListParagraph"/>
              <w:numPr>
                <w:ilvl w:val="0"/>
                <w:numId w:val="10"/>
              </w:numPr>
              <w:spacing w:before="0" w:after="0"/>
              <w:ind w:left="1080"/>
              <w:jc w:val="left"/>
              <w:rPr>
                <w:rFonts w:cs="Arial"/>
                <w:color w:val="000000" w:themeColor="text1"/>
                <w:sz w:val="18"/>
                <w:szCs w:val="18"/>
              </w:rPr>
            </w:pPr>
            <w:r w:rsidRPr="001039B3">
              <w:rPr>
                <w:rFonts w:cs="Arial"/>
                <w:color w:val="000000" w:themeColor="text1"/>
                <w:sz w:val="18"/>
                <w:szCs w:val="18"/>
              </w:rPr>
              <w:t xml:space="preserve">Support of UE receiving cell-specific </w:t>
            </w:r>
            <w:proofErr w:type="spellStart"/>
            <w:r w:rsidRPr="001039B3">
              <w:rPr>
                <w:rFonts w:cs="Arial"/>
                <w:color w:val="000000" w:themeColor="text1"/>
                <w:sz w:val="18"/>
                <w:szCs w:val="18"/>
              </w:rPr>
              <w:t>K_offset</w:t>
            </w:r>
            <w:proofErr w:type="spellEnd"/>
            <w:r w:rsidRPr="001039B3">
              <w:rPr>
                <w:rFonts w:cs="Arial"/>
                <w:color w:val="000000" w:themeColor="text1"/>
                <w:sz w:val="18"/>
                <w:szCs w:val="18"/>
              </w:rPr>
              <w:t>/</w:t>
            </w:r>
            <w:proofErr w:type="spellStart"/>
            <w:r w:rsidRPr="001039B3">
              <w:rPr>
                <w:rFonts w:cs="Arial"/>
                <w:color w:val="000000" w:themeColor="text1"/>
                <w:sz w:val="18"/>
                <w:szCs w:val="18"/>
              </w:rPr>
              <w:t>K_mac</w:t>
            </w:r>
            <w:proofErr w:type="spellEnd"/>
            <w:r w:rsidRPr="001039B3">
              <w:rPr>
                <w:rFonts w:cs="Arial"/>
                <w:color w:val="000000" w:themeColor="text1"/>
                <w:sz w:val="18"/>
                <w:szCs w:val="18"/>
              </w:rPr>
              <w:t xml:space="preserve"> in system information</w:t>
            </w:r>
          </w:p>
        </w:tc>
        <w:tc>
          <w:tcPr>
            <w:tcW w:w="1277"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eastAsia="MS Mincho" w:cs="Arial"/>
                <w:color w:val="000000" w:themeColor="text1"/>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eastAsia="SimSun" w:cs="Arial"/>
                <w:color w:val="000000" w:themeColor="text1"/>
                <w:szCs w:val="18"/>
                <w:lang w:val="en-US" w:eastAsia="zh-CN"/>
              </w:rPr>
            </w:pPr>
            <w:r w:rsidRPr="001039B3">
              <w:rPr>
                <w:rFonts w:eastAsia="SimSun" w:cs="Arial"/>
                <w:color w:val="000000" w:themeColor="text1"/>
                <w:szCs w:val="18"/>
                <w:lang w:val="en-US" w:eastAsia="zh-CN"/>
              </w:rPr>
              <w:t>Release 17 NR UE cannot communicate via</w:t>
            </w:r>
            <w:r w:rsidRPr="001039B3" w:rsidDel="00AF4B4B">
              <w:rPr>
                <w:rFonts w:eastAsia="SimSun" w:cs="Arial"/>
                <w:color w:val="000000" w:themeColor="text1"/>
                <w:szCs w:val="18"/>
                <w:lang w:val="en-US" w:eastAsia="zh-CN"/>
              </w:rPr>
              <w:t xml:space="preserve"> </w:t>
            </w:r>
            <w:r w:rsidRPr="001039B3">
              <w:rPr>
                <w:rFonts w:eastAsia="SimSun" w:cs="Arial"/>
                <w:color w:val="000000" w:themeColor="text1"/>
                <w:szCs w:val="18"/>
                <w:lang w:eastAsia="zh-CN"/>
              </w:rPr>
              <w:t xml:space="preserve"> satellite</w:t>
            </w:r>
          </w:p>
        </w:tc>
        <w:tc>
          <w:tcPr>
            <w:tcW w:w="1276"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An NTN UE is required to at least support UE specific TA and frequency calculation based at least on its GNSS-acquired position and the serving satellite ephemeris</w:t>
            </w:r>
          </w:p>
          <w:p w:rsidR="001039B3" w:rsidRPr="001039B3" w:rsidRDefault="001039B3" w:rsidP="000F02A9">
            <w:pPr>
              <w:pStyle w:val="TAL"/>
              <w:rPr>
                <w:rFonts w:cs="Arial"/>
                <w:color w:val="000000" w:themeColor="text1"/>
                <w:szCs w:val="18"/>
              </w:rPr>
            </w:pPr>
          </w:p>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Optional with capability signalling </w:t>
            </w:r>
          </w:p>
          <w:p w:rsidR="001039B3" w:rsidRPr="001039B3" w:rsidRDefault="001039B3" w:rsidP="000F02A9">
            <w:pPr>
              <w:pStyle w:val="TAL"/>
              <w:rPr>
                <w:rFonts w:cs="Arial"/>
                <w:color w:val="000000" w:themeColor="text1"/>
                <w:szCs w:val="18"/>
              </w:rPr>
            </w:pPr>
          </w:p>
          <w:p w:rsidR="001039B3" w:rsidRPr="001039B3" w:rsidRDefault="001039B3" w:rsidP="000F02A9">
            <w:pPr>
              <w:pStyle w:val="TAL"/>
              <w:rPr>
                <w:rFonts w:cs="Arial"/>
                <w:color w:val="000000" w:themeColor="text1"/>
                <w:szCs w:val="18"/>
              </w:rPr>
            </w:pPr>
            <w:r w:rsidRPr="001039B3">
              <w:rPr>
                <w:rFonts w:cs="Arial"/>
                <w:color w:val="000000" w:themeColor="text1"/>
                <w:szCs w:val="18"/>
              </w:rPr>
              <w:t>For UE supports NR communication via satellite, UE must indicate this FG is supported.</w:t>
            </w:r>
          </w:p>
          <w:p w:rsidR="001039B3" w:rsidRPr="001039B3" w:rsidRDefault="001039B3" w:rsidP="000F02A9">
            <w:pPr>
              <w:pStyle w:val="TAL"/>
              <w:rPr>
                <w:rFonts w:cs="Arial"/>
                <w:color w:val="000000" w:themeColor="text1"/>
                <w:szCs w:val="18"/>
              </w:rPr>
            </w:pP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UE reporting of information related to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 xml:space="preserve">1. Support UE reporting of information related to TA pre-compensation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UE does not support reporting of information related to TA pre-compensation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lang w:eastAsia="zh-CN"/>
              </w:rPr>
            </w:pPr>
            <w:r w:rsidRPr="001039B3">
              <w:rPr>
                <w:rFonts w:cs="Arial"/>
                <w:color w:val="000000" w:themeColor="text1"/>
                <w:szCs w:val="18"/>
              </w:rPr>
              <w:t xml:space="preserve">Note: </w:t>
            </w:r>
            <w:r w:rsidRPr="001039B3">
              <w:rPr>
                <w:rFonts w:cs="Arial"/>
                <w:color w:val="000000" w:themeColor="text1"/>
                <w:szCs w:val="18"/>
                <w:lang w:eastAsia="zh-CN"/>
              </w:rPr>
              <w:t>The exact content of UE reporting of information about the TA pre-compensation is up to RAN2</w:t>
            </w:r>
          </w:p>
          <w:p w:rsidR="001039B3" w:rsidRPr="001039B3" w:rsidRDefault="001039B3" w:rsidP="000F02A9">
            <w:pPr>
              <w:pStyle w:val="TAL"/>
              <w:rPr>
                <w:rFonts w:cs="Arial"/>
                <w:color w:val="000000" w:themeColor="text1"/>
                <w:szCs w:val="18"/>
                <w:lang w:eastAsia="zh-CN"/>
              </w:rPr>
            </w:pPr>
          </w:p>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proofErr w:type="spellStart"/>
            <w:r w:rsidRPr="001039B3">
              <w:rPr>
                <w:rFonts w:cs="Arial"/>
                <w:color w:val="000000" w:themeColor="text1"/>
                <w:szCs w:val="18"/>
              </w:rPr>
              <w:t>Optionalwith</w:t>
            </w:r>
            <w:proofErr w:type="spellEnd"/>
            <w:r w:rsidRPr="001039B3">
              <w:rPr>
                <w:rFonts w:cs="Arial"/>
                <w:color w:val="000000" w:themeColor="text1"/>
                <w:szCs w:val="18"/>
              </w:rPr>
              <w:t xml:space="preserve"> capability signalling </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spacing w:afterLines="50"/>
              <w:contextualSpacing/>
              <w:rPr>
                <w:rFonts w:cs="Arial"/>
                <w:color w:val="000000" w:themeColor="text1"/>
                <w:sz w:val="18"/>
                <w:szCs w:val="18"/>
              </w:rPr>
            </w:pPr>
            <w:r w:rsidRPr="001039B3">
              <w:rPr>
                <w:rFonts w:cs="Arial"/>
                <w:color w:val="000000" w:themeColor="text1"/>
                <w:sz w:val="18"/>
                <w:szCs w:val="18"/>
              </w:rPr>
              <w:t>1. The maximal supported HARQ process number is X for UL and Y for DL</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Increased number of HARQ processes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Candidate component values for (X,Y): {(16,32),(32,16),(32,32)}</w:t>
            </w:r>
          </w:p>
          <w:p w:rsidR="001039B3" w:rsidRPr="001039B3" w:rsidRDefault="001039B3" w:rsidP="000F02A9">
            <w:pPr>
              <w:pStyle w:val="TAL"/>
              <w:rPr>
                <w:rFonts w:cs="Arial"/>
                <w:color w:val="000000" w:themeColor="text1"/>
                <w:szCs w:val="18"/>
              </w:rPr>
            </w:pPr>
          </w:p>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Optional with capability signalling</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32"/>
              </w:numPr>
              <w:spacing w:before="0" w:afterLines="50"/>
              <w:jc w:val="left"/>
              <w:rPr>
                <w:rFonts w:cs="Arial"/>
                <w:color w:val="000000" w:themeColor="text1"/>
                <w:sz w:val="18"/>
                <w:szCs w:val="18"/>
              </w:rPr>
            </w:pPr>
            <w:r w:rsidRPr="001039B3">
              <w:rPr>
                <w:rFonts w:eastAsia="SimSun" w:cs="Arial"/>
                <w:color w:val="000000" w:themeColor="text1"/>
                <w:sz w:val="18"/>
                <w:szCs w:val="18"/>
              </w:rPr>
              <w:t>Support of type-2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proofErr w:type="spellStart"/>
            <w:r w:rsidRPr="001039B3">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Type-2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per band</w:t>
            </w:r>
          </w:p>
          <w:p w:rsidR="001039B3" w:rsidRPr="001039B3" w:rsidRDefault="001039B3" w:rsidP="000F02A9">
            <w:pPr>
              <w:rPr>
                <w:rFonts w:eastAsiaTheme="minorEastAsia" w:cs="Arial"/>
                <w:color w:val="000000" w:themeColor="text1"/>
                <w:sz w:val="18"/>
                <w:szCs w:val="18"/>
              </w:rPr>
            </w:pPr>
          </w:p>
          <w:p w:rsidR="001039B3" w:rsidRPr="001039B3" w:rsidRDefault="001039B3" w:rsidP="000F02A9">
            <w:pPr>
              <w:rPr>
                <w:rFonts w:cs="Arial"/>
                <w:color w:val="000000" w:themeColor="text1"/>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Optional with capability signalling </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Type-1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16"/>
              </w:numPr>
              <w:spacing w:before="0" w:afterLines="50"/>
              <w:jc w:val="left"/>
              <w:rPr>
                <w:rFonts w:eastAsia="SimSun" w:cs="Arial"/>
                <w:color w:val="000000" w:themeColor="text1"/>
                <w:sz w:val="18"/>
                <w:szCs w:val="18"/>
              </w:rPr>
            </w:pPr>
            <w:r w:rsidRPr="001039B3">
              <w:rPr>
                <w:rFonts w:cs="Arial"/>
                <w:color w:val="000000" w:themeColor="text1"/>
                <w:sz w:val="18"/>
                <w:szCs w:val="18"/>
              </w:rPr>
              <w:t>Support of</w:t>
            </w:r>
            <w:r w:rsidRPr="001039B3" w:rsidDel="00AF4B4B">
              <w:rPr>
                <w:rFonts w:cs="Arial"/>
                <w:color w:val="000000" w:themeColor="text1"/>
                <w:sz w:val="18"/>
                <w:szCs w:val="18"/>
              </w:rPr>
              <w:t xml:space="preserve"> </w:t>
            </w:r>
            <w:r w:rsidRPr="001039B3">
              <w:rPr>
                <w:rFonts w:eastAsia="SimSun" w:cs="Arial"/>
                <w:color w:val="000000" w:themeColor="text1"/>
                <w:sz w:val="18"/>
                <w:szCs w:val="18"/>
              </w:rPr>
              <w:t xml:space="preserve">Type-1 HARQ codebook enhancements when there are feedback-disabled HARQ processes </w:t>
            </w:r>
          </w:p>
          <w:p w:rsidR="001039B3" w:rsidRPr="001039B3" w:rsidRDefault="001039B3" w:rsidP="000F02A9">
            <w:pPr>
              <w:spacing w:afterLines="50"/>
              <w:contextualSpacing/>
              <w:rPr>
                <w:rFonts w:eastAsia="SimSun"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w:t>
            </w:r>
            <w:proofErr w:type="spellStart"/>
            <w:r w:rsidRPr="001039B3">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Type-1 HARQ codebook enhancement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Optional with capability signalling </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highlight w:val="yellow"/>
              </w:rPr>
            </w:pPr>
            <w:r w:rsidRPr="001039B3">
              <w:rPr>
                <w:rFonts w:cs="Arial"/>
                <w:color w:val="000000" w:themeColor="text1"/>
                <w:szCs w:val="18"/>
              </w:rPr>
              <w:t>26-6b</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lang w:eastAsia="zh-CN"/>
              </w:rPr>
              <w:t>Type-3 HARQ codebook enhancement</w:t>
            </w:r>
            <w:r w:rsidRPr="001039B3">
              <w:rPr>
                <w:rFonts w:eastAsia="SimSun" w:cs="Arial"/>
                <w:color w:val="000000" w:themeColor="text1"/>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34"/>
              </w:numPr>
              <w:spacing w:before="0" w:afterLines="50"/>
              <w:jc w:val="left"/>
              <w:rPr>
                <w:rFonts w:cs="Arial"/>
                <w:color w:val="000000" w:themeColor="text1"/>
                <w:sz w:val="18"/>
                <w:szCs w:val="18"/>
              </w:rPr>
            </w:pPr>
            <w:r w:rsidRPr="001039B3">
              <w:rPr>
                <w:rFonts w:cs="Arial"/>
                <w:color w:val="000000" w:themeColor="text1"/>
                <w:sz w:val="18"/>
                <w:szCs w:val="18"/>
              </w:rPr>
              <w:t>Support of Type-3 HARQ codebook enhancements when there are feedback-disabled HARQ processes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proofErr w:type="spellStart"/>
            <w:r w:rsidRPr="001039B3">
              <w:rPr>
                <w:rFonts w:cs="Arial"/>
                <w:i/>
                <w:color w:val="000000" w:themeColor="text1"/>
                <w:szCs w:val="18"/>
              </w:rPr>
              <w:t>harq-FeedbackDisabled</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rPr>
              <w:t xml:space="preserve">Type-3 HARQ codebook enhancement </w:t>
            </w:r>
            <w:r w:rsidRPr="001039B3">
              <w:rPr>
                <w:rFonts w:eastAsia="SimSun" w:cs="Arial"/>
                <w:color w:val="000000" w:themeColor="text1"/>
                <w:szCs w:val="18"/>
                <w:lang w:eastAsia="zh-CN"/>
              </w:rPr>
              <w:t>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highlight w:val="yellow"/>
                <w:lang w:eastAsia="zh-CN"/>
              </w:rPr>
            </w:pPr>
            <w:r w:rsidRPr="001039B3">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highlight w:val="yellow"/>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highlight w:val="yellow"/>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keepNext/>
              <w:keepLines/>
              <w:rPr>
                <w:rFonts w:cs="Arial"/>
                <w:color w:val="000000" w:themeColor="text1"/>
                <w:sz w:val="18"/>
                <w:szCs w:val="18"/>
              </w:rPr>
            </w:pPr>
            <w:r w:rsidRPr="001039B3">
              <w:rPr>
                <w:rFonts w:cs="Arial"/>
                <w:color w:val="000000" w:themeColor="text1"/>
                <w:sz w:val="18"/>
                <w:szCs w:val="18"/>
              </w:rPr>
              <w:t xml:space="preserve">Optional with capability </w:t>
            </w:r>
            <w:proofErr w:type="spellStart"/>
            <w:r w:rsidRPr="001039B3">
              <w:rPr>
                <w:rFonts w:cs="Arial"/>
                <w:color w:val="000000" w:themeColor="text1"/>
                <w:sz w:val="18"/>
                <w:szCs w:val="18"/>
              </w:rPr>
              <w:t>signalling</w:t>
            </w:r>
            <w:proofErr w:type="spellEnd"/>
            <w:r w:rsidRPr="001039B3">
              <w:rPr>
                <w:rFonts w:cs="Arial"/>
                <w:color w:val="000000" w:themeColor="text1"/>
                <w:sz w:val="18"/>
                <w:szCs w:val="18"/>
              </w:rPr>
              <w:t xml:space="preserve"> </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lastRenderedPageBreak/>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17"/>
              </w:numPr>
              <w:spacing w:before="0" w:afterLines="50"/>
              <w:jc w:val="left"/>
              <w:rPr>
                <w:rFonts w:eastAsia="SimSun" w:cs="Arial"/>
                <w:color w:val="000000" w:themeColor="text1"/>
                <w:sz w:val="18"/>
                <w:szCs w:val="18"/>
              </w:rPr>
            </w:pPr>
            <w:r w:rsidRPr="001039B3">
              <w:rPr>
                <w:rFonts w:eastAsia="SimSun" w:cs="Arial"/>
                <w:color w:val="000000" w:themeColor="text1"/>
                <w:sz w:val="18"/>
                <w:szCs w:val="18"/>
              </w:rPr>
              <w:t>Support polarization indication reception in SIB indicating DL and/or UL polarization information using respective polarization type parameters to indicate: RHCP or LHCP or linear</w:t>
            </w:r>
          </w:p>
          <w:p w:rsidR="001039B3" w:rsidRPr="001039B3" w:rsidRDefault="001039B3" w:rsidP="001039B3">
            <w:pPr>
              <w:pStyle w:val="ListParagraph"/>
              <w:numPr>
                <w:ilvl w:val="0"/>
                <w:numId w:val="17"/>
              </w:numPr>
              <w:spacing w:before="0" w:afterLines="50"/>
              <w:jc w:val="left"/>
              <w:rPr>
                <w:rFonts w:eastAsia="SimSun" w:cs="Arial"/>
                <w:color w:val="000000" w:themeColor="text1"/>
                <w:sz w:val="18"/>
                <w:szCs w:val="18"/>
              </w:rPr>
            </w:pPr>
            <w:r w:rsidRPr="001039B3">
              <w:rPr>
                <w:rFonts w:eastAsia="SimSun" w:cs="Arial"/>
                <w:color w:val="000000" w:themeColor="text1"/>
                <w:sz w:val="18"/>
                <w:szCs w:val="18"/>
              </w:rPr>
              <w:t xml:space="preserve">Support polarization </w:t>
            </w:r>
            <w:proofErr w:type="spellStart"/>
            <w:r w:rsidRPr="001039B3">
              <w:rPr>
                <w:rFonts w:eastAsia="SimSun" w:cs="Arial"/>
                <w:color w:val="000000" w:themeColor="text1"/>
                <w:sz w:val="18"/>
                <w:szCs w:val="18"/>
              </w:rPr>
              <w:t>signalling</w:t>
            </w:r>
            <w:proofErr w:type="spellEnd"/>
            <w:r w:rsidRPr="001039B3">
              <w:rPr>
                <w:rFonts w:eastAsia="SimSun" w:cs="Arial"/>
                <w:color w:val="000000" w:themeColor="text1"/>
                <w:sz w:val="18"/>
                <w:szCs w:val="18"/>
              </w:rPr>
              <w:t xml:space="preserve"> for target serving cell in handover command message</w:t>
            </w:r>
          </w:p>
          <w:p w:rsidR="001039B3" w:rsidRPr="001039B3" w:rsidRDefault="001039B3" w:rsidP="001039B3">
            <w:pPr>
              <w:pStyle w:val="ListParagraph"/>
              <w:numPr>
                <w:ilvl w:val="0"/>
                <w:numId w:val="17"/>
              </w:numPr>
              <w:spacing w:before="0" w:afterLines="50"/>
              <w:jc w:val="left"/>
              <w:rPr>
                <w:rFonts w:eastAsia="SimSun" w:cs="Arial"/>
                <w:color w:val="000000" w:themeColor="text1"/>
                <w:sz w:val="18"/>
                <w:szCs w:val="18"/>
              </w:rPr>
            </w:pPr>
            <w:r w:rsidRPr="001039B3">
              <w:rPr>
                <w:rFonts w:eastAsia="SimSun" w:cs="Arial"/>
                <w:color w:val="000000" w:themeColor="text1"/>
                <w:sz w:val="18"/>
                <w:szCs w:val="18"/>
              </w:rPr>
              <w:t xml:space="preserve">Support polarization </w:t>
            </w:r>
            <w:proofErr w:type="spellStart"/>
            <w:r w:rsidRPr="001039B3">
              <w:rPr>
                <w:rFonts w:eastAsia="SimSun" w:cs="Arial"/>
                <w:color w:val="000000" w:themeColor="text1"/>
                <w:sz w:val="18"/>
                <w:szCs w:val="18"/>
              </w:rPr>
              <w:t>signalling</w:t>
            </w:r>
            <w:proofErr w:type="spellEnd"/>
            <w:r w:rsidRPr="001039B3">
              <w:rPr>
                <w:rFonts w:eastAsia="SimSun" w:cs="Arial"/>
                <w:color w:val="000000" w:themeColor="text1"/>
                <w:sz w:val="18"/>
                <w:szCs w:val="18"/>
              </w:rPr>
              <w:t xml:space="preserve"> for non-serving cell in RRM measurement configuration</w:t>
            </w:r>
          </w:p>
          <w:p w:rsidR="001039B3" w:rsidRPr="001039B3" w:rsidRDefault="001039B3" w:rsidP="000F02A9">
            <w:pPr>
              <w:rPr>
                <w:rFonts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highlight w:val="yellow"/>
                <w:lang w:eastAsia="zh-CN"/>
              </w:rPr>
            </w:pPr>
            <w:r w:rsidRPr="001039B3">
              <w:rPr>
                <w:rFonts w:cs="Arial"/>
                <w:color w:val="000000" w:themeColor="text1"/>
                <w:szCs w:val="18"/>
              </w:rPr>
              <w:t>UE is not able to take the advantage of polarization information to save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highlight w:val="yellow"/>
              </w:rPr>
            </w:pPr>
            <w:r w:rsidRPr="001039B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sidDel="008629F6">
              <w:rPr>
                <w:rFonts w:cs="Arial"/>
                <w:color w:val="000000" w:themeColor="text1"/>
                <w:szCs w:val="18"/>
              </w:rPr>
              <w:t xml:space="preserve"> </w:t>
            </w: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Optional without capability signalling </w:t>
            </w:r>
          </w:p>
          <w:p w:rsidR="001039B3" w:rsidRPr="001039B3" w:rsidRDefault="001039B3" w:rsidP="000F02A9">
            <w:pPr>
              <w:pStyle w:val="TAL"/>
              <w:rPr>
                <w:rFonts w:cs="Arial"/>
                <w:color w:val="000000" w:themeColor="text1"/>
                <w:szCs w:val="18"/>
              </w:rPr>
            </w:pPr>
          </w:p>
          <w:p w:rsidR="001039B3" w:rsidRPr="001039B3" w:rsidRDefault="001039B3" w:rsidP="000F02A9">
            <w:pPr>
              <w:pStyle w:val="TAL"/>
              <w:rPr>
                <w:rFonts w:cs="Arial"/>
                <w:color w:val="000000" w:themeColor="text1"/>
                <w:szCs w:val="18"/>
              </w:rPr>
            </w:pP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 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rPr>
              <w:t xml:space="preserve">UE-specific </w:t>
            </w:r>
            <w:proofErr w:type="spellStart"/>
            <w:r w:rsidRPr="001039B3">
              <w:rPr>
                <w:rFonts w:cs="Arial"/>
                <w:color w:val="000000" w:themeColor="text1"/>
                <w:szCs w:val="18"/>
              </w:rPr>
              <w:t>K_offset</w:t>
            </w:r>
            <w:proofErr w:type="spellEnd"/>
            <w:r w:rsidRPr="001039B3">
              <w:rPr>
                <w:rFonts w:cs="Arial"/>
                <w:color w:val="000000" w:themeColor="text1"/>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20"/>
              </w:numPr>
              <w:spacing w:before="0" w:afterLines="50"/>
              <w:jc w:val="left"/>
              <w:rPr>
                <w:rFonts w:cs="Arial"/>
                <w:color w:val="000000" w:themeColor="text1"/>
                <w:sz w:val="18"/>
                <w:szCs w:val="18"/>
              </w:rPr>
            </w:pPr>
            <w:r w:rsidRPr="001039B3">
              <w:rPr>
                <w:rFonts w:cs="Arial"/>
                <w:color w:val="000000" w:themeColor="text1"/>
                <w:sz w:val="18"/>
                <w:szCs w:val="18"/>
                <w:lang w:eastAsia="zh-CN"/>
              </w:rPr>
              <w:t xml:space="preserve">Support of reception of UE-specific </w:t>
            </w:r>
            <w:proofErr w:type="spellStart"/>
            <w:r w:rsidRPr="001039B3">
              <w:rPr>
                <w:rFonts w:cs="Arial"/>
                <w:color w:val="000000" w:themeColor="text1"/>
                <w:sz w:val="18"/>
                <w:szCs w:val="18"/>
                <w:lang w:eastAsia="zh-CN"/>
              </w:rPr>
              <w:t>K_offset</w:t>
            </w:r>
            <w:proofErr w:type="spellEnd"/>
            <w:r w:rsidRPr="001039B3">
              <w:rPr>
                <w:rFonts w:cs="Arial"/>
                <w:color w:val="000000" w:themeColor="text1"/>
                <w:sz w:val="18"/>
                <w:szCs w:val="18"/>
                <w:lang w:eastAsia="zh-CN"/>
              </w:rPr>
              <w:t xml:space="preserve"> via MAC-CE</w:t>
            </w:r>
          </w:p>
          <w:p w:rsidR="001039B3" w:rsidRPr="001039B3" w:rsidRDefault="001039B3" w:rsidP="001039B3">
            <w:pPr>
              <w:pStyle w:val="ListParagraph"/>
              <w:numPr>
                <w:ilvl w:val="0"/>
                <w:numId w:val="33"/>
              </w:numPr>
              <w:spacing w:before="0" w:afterLines="50"/>
              <w:jc w:val="left"/>
              <w:rPr>
                <w:rFonts w:eastAsia="SimSun" w:cs="Arial"/>
                <w:color w:val="000000" w:themeColor="text1"/>
                <w:sz w:val="18"/>
                <w:szCs w:val="18"/>
              </w:rPr>
            </w:pPr>
            <w:r w:rsidRPr="001039B3">
              <w:rPr>
                <w:rFonts w:cs="Arial"/>
                <w:color w:val="000000" w:themeColor="text1"/>
                <w:sz w:val="18"/>
                <w:szCs w:val="18"/>
              </w:rPr>
              <w:t xml:space="preserve">Support of determining the timing of PUSCH, PUCCH, CSI reference resource,  transmission of aperiodic SRS, activation of TA command, first PUSCH transmission in CG Type 2   with UE-specific </w:t>
            </w:r>
            <w:proofErr w:type="spellStart"/>
            <w:r w:rsidRPr="001039B3">
              <w:rPr>
                <w:rFonts w:cs="Arial"/>
                <w:color w:val="000000" w:themeColor="text1"/>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26-1,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eastAsia="SimSun" w:cs="Arial"/>
                <w:color w:val="000000" w:themeColor="text1"/>
                <w:szCs w:val="18"/>
                <w:lang w:eastAsia="zh-CN"/>
              </w:rPr>
              <w:t xml:space="preserve">UE-specific </w:t>
            </w:r>
            <w:proofErr w:type="spellStart"/>
            <w:r w:rsidRPr="001039B3">
              <w:rPr>
                <w:rFonts w:eastAsia="SimSun" w:cs="Arial"/>
                <w:color w:val="000000" w:themeColor="text1"/>
                <w:szCs w:val="18"/>
                <w:lang w:eastAsia="zh-CN"/>
              </w:rPr>
              <w:t>K_offset</w:t>
            </w:r>
            <w:proofErr w:type="spellEnd"/>
            <w:r w:rsidRPr="001039B3">
              <w:rPr>
                <w:rFonts w:eastAsia="SimSun" w:cs="Arial"/>
                <w:color w:val="000000" w:themeColor="text1"/>
                <w:szCs w:val="18"/>
                <w:lang w:eastAsia="zh-CN"/>
              </w:rPr>
              <w:t xml:space="preserve"> reception is not supported for NR communication via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eastAsia="SimSun"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Optional with capability signalling</w:t>
            </w:r>
          </w:p>
        </w:tc>
      </w:tr>
      <w:tr w:rsidR="001039B3" w:rsidRPr="001039B3" w:rsidTr="000F02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 xml:space="preserve">26. </w:t>
            </w:r>
            <w:proofErr w:type="spellStart"/>
            <w:r w:rsidRPr="001039B3">
              <w:rPr>
                <w:rFonts w:cs="Arial"/>
                <w:color w:val="000000" w:themeColor="text1"/>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lang w:eastAsia="zh-CN"/>
              </w:rPr>
              <w:t>K1 range extension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1039B3">
            <w:pPr>
              <w:pStyle w:val="ListParagraph"/>
              <w:numPr>
                <w:ilvl w:val="0"/>
                <w:numId w:val="20"/>
              </w:numPr>
              <w:spacing w:before="0" w:afterLines="50"/>
              <w:jc w:val="left"/>
              <w:rPr>
                <w:rFonts w:cs="Arial"/>
                <w:color w:val="000000" w:themeColor="text1"/>
                <w:sz w:val="18"/>
                <w:szCs w:val="18"/>
                <w:lang w:eastAsia="zh-CN"/>
              </w:rPr>
            </w:pPr>
            <w:r w:rsidRPr="001039B3">
              <w:rPr>
                <w:rFonts w:cs="Arial"/>
                <w:color w:val="000000" w:themeColor="text1"/>
                <w:sz w:val="18"/>
                <w:szCs w:val="18"/>
                <w:lang w:eastAsia="zh-CN"/>
              </w:rPr>
              <w:t>1. Support of extended K1 value range of (</w:t>
            </w:r>
            <w:proofErr w:type="gramStart"/>
            <w:r w:rsidRPr="001039B3">
              <w:rPr>
                <w:rFonts w:cs="Arial"/>
                <w:color w:val="000000" w:themeColor="text1"/>
                <w:sz w:val="18"/>
                <w:szCs w:val="18"/>
                <w:lang w:eastAsia="zh-CN"/>
              </w:rPr>
              <w:t>0..</w:t>
            </w:r>
            <w:proofErr w:type="gramEnd"/>
            <w:r w:rsidRPr="001039B3">
              <w:rPr>
                <w:rFonts w:cs="Arial"/>
                <w:color w:val="000000" w:themeColor="text1"/>
                <w:sz w:val="18"/>
                <w:szCs w:val="18"/>
                <w:lang w:eastAsia="zh-CN"/>
              </w:rPr>
              <w:t>31) for unpaired spectrum</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highlight w:val="yellow"/>
              </w:rPr>
              <w:t>[26-1]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lang w:eastAsia="zh-CN"/>
              </w:rPr>
            </w:pPr>
            <w:r w:rsidRPr="001039B3">
              <w:rPr>
                <w:rFonts w:cs="Arial"/>
                <w:color w:val="000000" w:themeColor="text1"/>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lang w:eastAsia="zh-CN"/>
              </w:rPr>
              <w:t xml:space="preserve">K1 range extension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eastAsia="SimSun" w:cs="Arial"/>
                <w:color w:val="000000" w:themeColor="text1"/>
                <w:szCs w:val="18"/>
                <w:lang w:eastAsia="zh-CN"/>
              </w:rPr>
            </w:pPr>
            <w:r w:rsidRPr="001039B3">
              <w:rPr>
                <w:rFonts w:cs="Arial"/>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lang w:eastAsia="zh-CN"/>
              </w:rPr>
            </w:pPr>
            <w:r w:rsidRPr="001039B3">
              <w:rPr>
                <w:rFonts w:cs="Arial"/>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lang w:eastAsia="zh-CN"/>
              </w:rPr>
            </w:pPr>
            <w:r w:rsidRPr="001039B3">
              <w:rPr>
                <w:rFonts w:cs="Arial"/>
                <w:color w:val="000000" w:themeColor="text1"/>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rPr>
            </w:pPr>
            <w:r w:rsidRPr="001039B3">
              <w:rPr>
                <w:rFonts w:cs="Arial"/>
                <w:color w:val="000000" w:themeColor="text1"/>
                <w:szCs w:val="18"/>
              </w:rPr>
              <w:t>No</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TAL"/>
              <w:rPr>
                <w:rFonts w:cs="Arial"/>
                <w:color w:val="000000" w:themeColor="text1"/>
                <w:szCs w:val="18"/>
                <w:highlight w:val="cyan"/>
              </w:rPr>
            </w:pPr>
            <w:r w:rsidRPr="001039B3">
              <w:rPr>
                <w:rFonts w:eastAsia="SimSun" w:cs="Arial"/>
                <w:color w:val="000000" w:themeColor="text1"/>
                <w:szCs w:val="18"/>
                <w:highlight w:val="yellow"/>
                <w:lang w:eastAsia="zh-CN"/>
              </w:rPr>
              <w:t>[Note: This UE feature group is applicable only for NR NTN cell and ATG cell, for terrestrial cell except for ATG cell this feature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039B3" w:rsidRPr="001039B3" w:rsidRDefault="001039B3" w:rsidP="000F02A9">
            <w:pPr>
              <w:pStyle w:val="maintext"/>
              <w:ind w:firstLineChars="0" w:firstLine="0"/>
              <w:jc w:val="left"/>
              <w:rPr>
                <w:rFonts w:ascii="Arial" w:hAnsi="Arial" w:cs="Arial"/>
                <w:color w:val="000000" w:themeColor="text1"/>
                <w:sz w:val="18"/>
                <w:szCs w:val="18"/>
              </w:rPr>
            </w:pPr>
            <w:r w:rsidRPr="001039B3">
              <w:rPr>
                <w:rFonts w:ascii="Arial" w:hAnsi="Arial" w:cs="Arial"/>
                <w:color w:val="000000" w:themeColor="text1"/>
                <w:sz w:val="18"/>
                <w:szCs w:val="18"/>
              </w:rPr>
              <w:t xml:space="preserve">Optional with capability signalling </w:t>
            </w:r>
          </w:p>
        </w:tc>
      </w:tr>
    </w:tbl>
    <w:p w:rsidR="001039B3" w:rsidRPr="001039B3" w:rsidRDefault="001039B3" w:rsidP="001039B3">
      <w:pPr>
        <w:pStyle w:val="maintext"/>
        <w:ind w:firstLineChars="90" w:firstLine="180"/>
        <w:rPr>
          <w:rFonts w:ascii="Calibri" w:hAnsi="Calibri" w:cs="Arial"/>
          <w:color w:val="000000" w:themeColor="text1"/>
        </w:rPr>
      </w:pPr>
    </w:p>
    <w:p w:rsidR="0072737C" w:rsidRPr="001039B3" w:rsidRDefault="008C0035">
      <w:pPr>
        <w:pStyle w:val="Heading1"/>
        <w:numPr>
          <w:ilvl w:val="0"/>
          <w:numId w:val="8"/>
        </w:numPr>
        <w:jc w:val="both"/>
        <w:rPr>
          <w:color w:val="000000" w:themeColor="text1"/>
        </w:rPr>
      </w:pPr>
      <w:r w:rsidRPr="001039B3">
        <w:rPr>
          <w:color w:val="000000" w:themeColor="text1"/>
        </w:rPr>
        <w:t>References</w:t>
      </w:r>
    </w:p>
    <w:p w:rsidR="0072737C" w:rsidRDefault="008C0035">
      <w:pPr>
        <w:pStyle w:val="2222"/>
        <w:numPr>
          <w:ilvl w:val="0"/>
          <w:numId w:val="31"/>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R1-2202929, Updated RAN1 UE features list for Rel-17 NR after RAN1 #108-e including remaining RAN1 issues, Moderators (AT&amp;T, NTT DOCOMO, INC.)</w:t>
      </w:r>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58" w:name="_Ref102646619"/>
      <w:r>
        <w:rPr>
          <w:rFonts w:ascii="Calibri" w:hAnsi="Calibri" w:cs="Times New Roman"/>
          <w:color w:val="000000"/>
          <w:lang w:eastAsia="ko-KR"/>
        </w:rPr>
        <w:t>R1-2203090, Rel-17 UE features for NR NTN, Huawei/</w:t>
      </w:r>
      <w:proofErr w:type="spellStart"/>
      <w:r>
        <w:rPr>
          <w:rFonts w:ascii="Calibri" w:hAnsi="Calibri" w:cs="Times New Roman"/>
          <w:color w:val="000000"/>
          <w:lang w:eastAsia="ko-KR"/>
        </w:rPr>
        <w:t>HiSilicon</w:t>
      </w:r>
      <w:bookmarkEnd w:id="58"/>
      <w:proofErr w:type="spellEnd"/>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59" w:name="_Ref102646626"/>
      <w:r>
        <w:rPr>
          <w:rFonts w:ascii="Calibri" w:hAnsi="Calibri" w:cs="Times New Roman"/>
          <w:color w:val="000000"/>
          <w:lang w:eastAsia="ko-KR"/>
        </w:rPr>
        <w:t>R1-2203233, Discussion on UE feature for NR-NTN, ZTE</w:t>
      </w:r>
      <w:bookmarkEnd w:id="59"/>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0" w:name="_Ref102646633"/>
      <w:r>
        <w:rPr>
          <w:rFonts w:ascii="Calibri" w:hAnsi="Calibri" w:cs="Times New Roman"/>
          <w:color w:val="000000"/>
          <w:lang w:eastAsia="ko-KR"/>
        </w:rPr>
        <w:t>R1-2203532, Remaining issues on UE features for NR NTN, vivo</w:t>
      </w:r>
      <w:bookmarkEnd w:id="60"/>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1" w:name="_Ref102646640"/>
      <w:r>
        <w:rPr>
          <w:rFonts w:ascii="Calibri" w:hAnsi="Calibri" w:cs="Times New Roman"/>
          <w:color w:val="000000"/>
          <w:lang w:eastAsia="ko-KR"/>
        </w:rPr>
        <w:t xml:space="preserve">R1-2203782, Discussion on UE features for NR-NTN, </w:t>
      </w:r>
      <w:proofErr w:type="spellStart"/>
      <w:r>
        <w:rPr>
          <w:rFonts w:ascii="Calibri" w:hAnsi="Calibri" w:cs="Times New Roman"/>
          <w:color w:val="000000"/>
          <w:lang w:eastAsia="ko-KR"/>
        </w:rPr>
        <w:t>xiaomi</w:t>
      </w:r>
      <w:bookmarkEnd w:id="61"/>
      <w:proofErr w:type="spellEnd"/>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2" w:name="_Ref102646646"/>
      <w:r>
        <w:rPr>
          <w:rFonts w:ascii="Calibri" w:hAnsi="Calibri" w:cs="Times New Roman"/>
          <w:color w:val="000000"/>
          <w:lang w:eastAsia="ko-KR"/>
        </w:rPr>
        <w:t>R1-2203879, UE features for NR NTN, Samsung</w:t>
      </w:r>
      <w:bookmarkEnd w:id="62"/>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3" w:name="_Ref102646651"/>
      <w:r>
        <w:rPr>
          <w:rFonts w:ascii="Calibri" w:hAnsi="Calibri" w:cs="Times New Roman"/>
          <w:color w:val="000000"/>
          <w:lang w:eastAsia="ko-KR"/>
        </w:rPr>
        <w:t>R1-2204008, Discussion on UE features for NTN-NR, OPPO</w:t>
      </w:r>
      <w:bookmarkEnd w:id="63"/>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4" w:name="_Ref102646659"/>
      <w:r>
        <w:rPr>
          <w:rFonts w:ascii="Calibri" w:hAnsi="Calibri" w:cs="Times New Roman"/>
          <w:color w:val="000000"/>
          <w:lang w:eastAsia="ko-KR"/>
        </w:rPr>
        <w:t>R1-2204221, Views on Rel-17 NR NTN UE features, Apple</w:t>
      </w:r>
      <w:bookmarkEnd w:id="64"/>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5" w:name="_Ref102646665"/>
      <w:r>
        <w:rPr>
          <w:rFonts w:ascii="Calibri" w:hAnsi="Calibri" w:cs="Times New Roman"/>
          <w:color w:val="000000"/>
          <w:lang w:eastAsia="ko-KR"/>
        </w:rPr>
        <w:t>R1-2204359, Discussion on Rel.17 UE features for NR NTN, NTT DOCOMO, INC.</w:t>
      </w:r>
      <w:bookmarkEnd w:id="65"/>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6" w:name="_Ref102646671"/>
      <w:r>
        <w:rPr>
          <w:rFonts w:ascii="Calibri" w:hAnsi="Calibri" w:cs="Times New Roman"/>
          <w:color w:val="000000"/>
          <w:lang w:eastAsia="ko-KR"/>
        </w:rPr>
        <w:t>R1-2204520, Discussion on Rel-17 UE feature for NR NTN, LG Electronics</w:t>
      </w:r>
      <w:bookmarkEnd w:id="66"/>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7" w:name="_Ref102646678"/>
      <w:r>
        <w:rPr>
          <w:rFonts w:ascii="Calibri" w:hAnsi="Calibri" w:cs="Times New Roman"/>
          <w:color w:val="000000"/>
          <w:lang w:eastAsia="ko-KR"/>
        </w:rPr>
        <w:t>R1-2204589, On UE features for NR NTN, Nokia/Nokia Shanghai Bell</w:t>
      </w:r>
      <w:bookmarkEnd w:id="67"/>
    </w:p>
    <w:p w:rsidR="0072737C" w:rsidRDefault="008C0035">
      <w:pPr>
        <w:pStyle w:val="2222"/>
        <w:numPr>
          <w:ilvl w:val="0"/>
          <w:numId w:val="31"/>
        </w:numPr>
        <w:spacing w:line="288" w:lineRule="auto"/>
        <w:ind w:firstLineChars="0"/>
        <w:rPr>
          <w:rFonts w:ascii="Calibri" w:hAnsi="Calibri" w:cs="Times New Roman"/>
          <w:color w:val="000000"/>
          <w:lang w:eastAsia="ko-KR"/>
        </w:rPr>
      </w:pPr>
      <w:bookmarkStart w:id="68" w:name="_Ref102646684"/>
      <w:r>
        <w:rPr>
          <w:rFonts w:ascii="Calibri" w:hAnsi="Calibri" w:cs="Times New Roman"/>
          <w:color w:val="000000"/>
          <w:lang w:eastAsia="ko-KR"/>
        </w:rPr>
        <w:t>R1-2204661, On UE features for NR NTN, Ericsson</w:t>
      </w:r>
      <w:bookmarkEnd w:id="68"/>
    </w:p>
    <w:p w:rsidR="0072737C" w:rsidRDefault="0072737C">
      <w:pPr>
        <w:pStyle w:val="NoSpacing"/>
        <w:jc w:val="left"/>
        <w:rPr>
          <w:rFonts w:ascii="Calibri" w:hAnsi="Calibri"/>
          <w:color w:val="000000"/>
          <w:lang w:eastAsia="ko-KR"/>
        </w:rPr>
      </w:pPr>
    </w:p>
    <w:sectPr w:rsidR="0072737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DB3" w:rsidRDefault="007D6DB3">
      <w:pPr>
        <w:spacing w:before="0" w:after="0"/>
      </w:pPr>
      <w:r>
        <w:separator/>
      </w:r>
    </w:p>
  </w:endnote>
  <w:endnote w:type="continuationSeparator" w:id="0">
    <w:p w:rsidR="007D6DB3" w:rsidRDefault="007D6D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DB3" w:rsidRDefault="007D6DB3">
      <w:pPr>
        <w:spacing w:before="0" w:after="0"/>
      </w:pPr>
      <w:r>
        <w:separator/>
      </w:r>
    </w:p>
  </w:footnote>
  <w:footnote w:type="continuationSeparator" w:id="0">
    <w:p w:rsidR="007D6DB3" w:rsidRDefault="007D6DB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multilevel"/>
    <w:tmpl w:val="008B03C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B11F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A9F350F"/>
    <w:multiLevelType w:val="multilevel"/>
    <w:tmpl w:val="0A9F35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455D10"/>
    <w:multiLevelType w:val="multilevel"/>
    <w:tmpl w:val="10455D1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C580BA9"/>
    <w:multiLevelType w:val="multilevel"/>
    <w:tmpl w:val="1C580B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10213F5"/>
    <w:multiLevelType w:val="multilevel"/>
    <w:tmpl w:val="21021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A9D0EEE"/>
    <w:multiLevelType w:val="multilevel"/>
    <w:tmpl w:val="2A9D0EE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E54F8F"/>
    <w:multiLevelType w:val="multilevel"/>
    <w:tmpl w:val="2EE54F8F"/>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F074CEF"/>
    <w:multiLevelType w:val="multilevel"/>
    <w:tmpl w:val="2F074CE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F366F57"/>
    <w:multiLevelType w:val="hybridMultilevel"/>
    <w:tmpl w:val="BF780C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6C76B9"/>
    <w:multiLevelType w:val="multilevel"/>
    <w:tmpl w:val="2F6C76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95341E"/>
    <w:multiLevelType w:val="multilevel"/>
    <w:tmpl w:val="2F95341E"/>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17" w15:restartNumberingAfterBreak="0">
    <w:nsid w:val="30BB413B"/>
    <w:multiLevelType w:val="multilevel"/>
    <w:tmpl w:val="30BB413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AD47F2"/>
    <w:multiLevelType w:val="multilevel"/>
    <w:tmpl w:val="32AD47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BD07AD"/>
    <w:multiLevelType w:val="multilevel"/>
    <w:tmpl w:val="33BD07A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556673B"/>
    <w:multiLevelType w:val="multilevel"/>
    <w:tmpl w:val="3556673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38E84BC5"/>
    <w:multiLevelType w:val="multilevel"/>
    <w:tmpl w:val="38E84B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3" w15:restartNumberingAfterBreak="0">
    <w:nsid w:val="3B696628"/>
    <w:multiLevelType w:val="multilevel"/>
    <w:tmpl w:val="3B69662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E7037B4"/>
    <w:multiLevelType w:val="multilevel"/>
    <w:tmpl w:val="5E7037B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5FFA5600"/>
    <w:multiLevelType w:val="multilevel"/>
    <w:tmpl w:val="5FFA560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50B1885"/>
    <w:multiLevelType w:val="multilevel"/>
    <w:tmpl w:val="650B188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446E5A"/>
    <w:multiLevelType w:val="multilevel"/>
    <w:tmpl w:val="67446E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9"/>
  </w:num>
  <w:num w:numId="2">
    <w:abstractNumId w:val="10"/>
  </w:num>
  <w:num w:numId="3">
    <w:abstractNumId w:val="25"/>
  </w:num>
  <w:num w:numId="4">
    <w:abstractNumId w:val="24"/>
  </w:num>
  <w:num w:numId="5">
    <w:abstractNumId w:val="5"/>
  </w:num>
  <w:num w:numId="6">
    <w:abstractNumId w:val="22"/>
  </w:num>
  <w:num w:numId="7">
    <w:abstractNumId w:val="11"/>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6"/>
  </w:num>
  <w:num w:numId="13">
    <w:abstractNumId w:val="1"/>
  </w:num>
  <w:num w:numId="14">
    <w:abstractNumId w:val="15"/>
  </w:num>
  <w:num w:numId="15">
    <w:abstractNumId w:val="32"/>
  </w:num>
  <w:num w:numId="16">
    <w:abstractNumId w:val="0"/>
  </w:num>
  <w:num w:numId="17">
    <w:abstractNumId w:val="23"/>
  </w:num>
  <w:num w:numId="18">
    <w:abstractNumId w:val="8"/>
  </w:num>
  <w:num w:numId="19">
    <w:abstractNumId w:val="3"/>
  </w:num>
  <w:num w:numId="20">
    <w:abstractNumId w:val="30"/>
  </w:num>
  <w:num w:numId="21">
    <w:abstractNumId w:val="7"/>
  </w:num>
  <w:num w:numId="22">
    <w:abstractNumId w:val="13"/>
  </w:num>
  <w:num w:numId="23">
    <w:abstractNumId w:val="21"/>
  </w:num>
  <w:num w:numId="24">
    <w:abstractNumId w:val="4"/>
  </w:num>
  <w:num w:numId="25">
    <w:abstractNumId w:val="17"/>
  </w:num>
  <w:num w:numId="26">
    <w:abstractNumId w:val="12"/>
  </w:num>
  <w:num w:numId="27">
    <w:abstractNumId w:val="19"/>
  </w:num>
  <w:num w:numId="28">
    <w:abstractNumId w:val="20"/>
  </w:num>
  <w:num w:numId="29">
    <w:abstractNumId w:val="31"/>
  </w:num>
  <w:num w:numId="30">
    <w:abstractNumId w:val="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Eriksson Löwenmark">
    <w15:presenceInfo w15:providerId="None" w15:userId="Stefan Eriksson Löwenmark"/>
  </w15:person>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06FB5"/>
    <w:rsid w:val="0001048D"/>
    <w:rsid w:val="00012962"/>
    <w:rsid w:val="00012DB0"/>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5B5C"/>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4AC1"/>
    <w:rsid w:val="00065C45"/>
    <w:rsid w:val="0007114E"/>
    <w:rsid w:val="0007137B"/>
    <w:rsid w:val="00071B5F"/>
    <w:rsid w:val="00072311"/>
    <w:rsid w:val="00072C05"/>
    <w:rsid w:val="000730C9"/>
    <w:rsid w:val="000733E7"/>
    <w:rsid w:val="00073A6C"/>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4C3D"/>
    <w:rsid w:val="000A53F4"/>
    <w:rsid w:val="000A5BC7"/>
    <w:rsid w:val="000A5BFA"/>
    <w:rsid w:val="000A5EB0"/>
    <w:rsid w:val="000A66CB"/>
    <w:rsid w:val="000A6841"/>
    <w:rsid w:val="000A6C3F"/>
    <w:rsid w:val="000A6DF3"/>
    <w:rsid w:val="000A7A39"/>
    <w:rsid w:val="000A7D8C"/>
    <w:rsid w:val="000B0720"/>
    <w:rsid w:val="000B0B2B"/>
    <w:rsid w:val="000B1104"/>
    <w:rsid w:val="000B2569"/>
    <w:rsid w:val="000B3086"/>
    <w:rsid w:val="000B3361"/>
    <w:rsid w:val="000B4403"/>
    <w:rsid w:val="000B455B"/>
    <w:rsid w:val="000B5AAE"/>
    <w:rsid w:val="000B5D15"/>
    <w:rsid w:val="000B5F12"/>
    <w:rsid w:val="000B5FED"/>
    <w:rsid w:val="000B62A6"/>
    <w:rsid w:val="000B64FC"/>
    <w:rsid w:val="000B695D"/>
    <w:rsid w:val="000B69C9"/>
    <w:rsid w:val="000B744C"/>
    <w:rsid w:val="000C007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667A"/>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39B3"/>
    <w:rsid w:val="0010441C"/>
    <w:rsid w:val="00104BB7"/>
    <w:rsid w:val="00104D4D"/>
    <w:rsid w:val="00104EFB"/>
    <w:rsid w:val="00106746"/>
    <w:rsid w:val="00106756"/>
    <w:rsid w:val="00106B64"/>
    <w:rsid w:val="00106F97"/>
    <w:rsid w:val="001101C8"/>
    <w:rsid w:val="0011140C"/>
    <w:rsid w:val="001114F2"/>
    <w:rsid w:val="0011327D"/>
    <w:rsid w:val="001137A7"/>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303AE"/>
    <w:rsid w:val="00133547"/>
    <w:rsid w:val="001337BD"/>
    <w:rsid w:val="00133CE5"/>
    <w:rsid w:val="0013495A"/>
    <w:rsid w:val="00134C08"/>
    <w:rsid w:val="00134FB7"/>
    <w:rsid w:val="00135CEC"/>
    <w:rsid w:val="00137FE1"/>
    <w:rsid w:val="0014061C"/>
    <w:rsid w:val="00141241"/>
    <w:rsid w:val="001417A8"/>
    <w:rsid w:val="00143035"/>
    <w:rsid w:val="00143A0C"/>
    <w:rsid w:val="00143BE2"/>
    <w:rsid w:val="001452E2"/>
    <w:rsid w:val="00145AC5"/>
    <w:rsid w:val="00145C2F"/>
    <w:rsid w:val="00146087"/>
    <w:rsid w:val="00146C32"/>
    <w:rsid w:val="00146D21"/>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4B2C"/>
    <w:rsid w:val="00166090"/>
    <w:rsid w:val="001702C0"/>
    <w:rsid w:val="00170488"/>
    <w:rsid w:val="001713AB"/>
    <w:rsid w:val="001726BC"/>
    <w:rsid w:val="00172743"/>
    <w:rsid w:val="00173F3A"/>
    <w:rsid w:val="00174577"/>
    <w:rsid w:val="00174D66"/>
    <w:rsid w:val="001766B8"/>
    <w:rsid w:val="00176BC2"/>
    <w:rsid w:val="0017741C"/>
    <w:rsid w:val="00180541"/>
    <w:rsid w:val="00180B6C"/>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4B18"/>
    <w:rsid w:val="001A6212"/>
    <w:rsid w:val="001A638A"/>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10B5"/>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595"/>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0B6"/>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A08"/>
    <w:rsid w:val="00256BCF"/>
    <w:rsid w:val="002600C4"/>
    <w:rsid w:val="00260599"/>
    <w:rsid w:val="00260C5C"/>
    <w:rsid w:val="00260D89"/>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711"/>
    <w:rsid w:val="00284B6A"/>
    <w:rsid w:val="00284BEE"/>
    <w:rsid w:val="00287106"/>
    <w:rsid w:val="0028775D"/>
    <w:rsid w:val="002878EC"/>
    <w:rsid w:val="00294DD5"/>
    <w:rsid w:val="00294E2C"/>
    <w:rsid w:val="00295273"/>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2FEC"/>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926"/>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03A8"/>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67D4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4CD1"/>
    <w:rsid w:val="003859F3"/>
    <w:rsid w:val="00385CAD"/>
    <w:rsid w:val="00386642"/>
    <w:rsid w:val="0039014F"/>
    <w:rsid w:val="003908FF"/>
    <w:rsid w:val="00390B43"/>
    <w:rsid w:val="00392F0E"/>
    <w:rsid w:val="00393346"/>
    <w:rsid w:val="003934D5"/>
    <w:rsid w:val="00393BA4"/>
    <w:rsid w:val="00395DA5"/>
    <w:rsid w:val="003964E1"/>
    <w:rsid w:val="003970F2"/>
    <w:rsid w:val="003976BF"/>
    <w:rsid w:val="003A08EB"/>
    <w:rsid w:val="003A0DCC"/>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2600"/>
    <w:rsid w:val="003B3BD8"/>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1ED1"/>
    <w:rsid w:val="003D2AC8"/>
    <w:rsid w:val="003D31C7"/>
    <w:rsid w:val="003D3542"/>
    <w:rsid w:val="003D4785"/>
    <w:rsid w:val="003D489B"/>
    <w:rsid w:val="003D4FB4"/>
    <w:rsid w:val="003D55B4"/>
    <w:rsid w:val="003D5989"/>
    <w:rsid w:val="003D5B49"/>
    <w:rsid w:val="003D5BCD"/>
    <w:rsid w:val="003D5E2F"/>
    <w:rsid w:val="003D6211"/>
    <w:rsid w:val="003D66DB"/>
    <w:rsid w:val="003D7604"/>
    <w:rsid w:val="003D77A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21AF"/>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05BB"/>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02F5"/>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44A"/>
    <w:rsid w:val="00496F1D"/>
    <w:rsid w:val="00497900"/>
    <w:rsid w:val="004A0CCA"/>
    <w:rsid w:val="004A1746"/>
    <w:rsid w:val="004A27E9"/>
    <w:rsid w:val="004A2998"/>
    <w:rsid w:val="004A4AAE"/>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1AA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579"/>
    <w:rsid w:val="00524CC6"/>
    <w:rsid w:val="00524CF3"/>
    <w:rsid w:val="00525F05"/>
    <w:rsid w:val="0053087D"/>
    <w:rsid w:val="00530A44"/>
    <w:rsid w:val="005319EA"/>
    <w:rsid w:val="0053284E"/>
    <w:rsid w:val="00532A15"/>
    <w:rsid w:val="00533377"/>
    <w:rsid w:val="005335DB"/>
    <w:rsid w:val="00534ECC"/>
    <w:rsid w:val="005350AF"/>
    <w:rsid w:val="00535D06"/>
    <w:rsid w:val="00535DA8"/>
    <w:rsid w:val="00536554"/>
    <w:rsid w:val="00536BFF"/>
    <w:rsid w:val="00540626"/>
    <w:rsid w:val="0054281D"/>
    <w:rsid w:val="00542B55"/>
    <w:rsid w:val="0054455E"/>
    <w:rsid w:val="005448C6"/>
    <w:rsid w:val="005465DA"/>
    <w:rsid w:val="005467E5"/>
    <w:rsid w:val="0055004A"/>
    <w:rsid w:val="00551377"/>
    <w:rsid w:val="00551847"/>
    <w:rsid w:val="00552333"/>
    <w:rsid w:val="00552339"/>
    <w:rsid w:val="005543EA"/>
    <w:rsid w:val="00555315"/>
    <w:rsid w:val="00556028"/>
    <w:rsid w:val="00556065"/>
    <w:rsid w:val="0055627D"/>
    <w:rsid w:val="005563DF"/>
    <w:rsid w:val="005575A4"/>
    <w:rsid w:val="005605E3"/>
    <w:rsid w:val="005608A7"/>
    <w:rsid w:val="00560DF5"/>
    <w:rsid w:val="0056120B"/>
    <w:rsid w:val="005621FF"/>
    <w:rsid w:val="00562386"/>
    <w:rsid w:val="0056238B"/>
    <w:rsid w:val="00562A19"/>
    <w:rsid w:val="00562C81"/>
    <w:rsid w:val="0056314F"/>
    <w:rsid w:val="00563BB8"/>
    <w:rsid w:val="00563BD9"/>
    <w:rsid w:val="00565BDB"/>
    <w:rsid w:val="00566DC9"/>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347"/>
    <w:rsid w:val="00590557"/>
    <w:rsid w:val="005917D6"/>
    <w:rsid w:val="00592026"/>
    <w:rsid w:val="00592F3A"/>
    <w:rsid w:val="00593107"/>
    <w:rsid w:val="00595B30"/>
    <w:rsid w:val="005968AC"/>
    <w:rsid w:val="00596BAC"/>
    <w:rsid w:val="00597609"/>
    <w:rsid w:val="00597C5E"/>
    <w:rsid w:val="005A1FC9"/>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534"/>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0CE8"/>
    <w:rsid w:val="005F10B2"/>
    <w:rsid w:val="005F1902"/>
    <w:rsid w:val="005F259C"/>
    <w:rsid w:val="005F28F3"/>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49B"/>
    <w:rsid w:val="00610CA2"/>
    <w:rsid w:val="00611464"/>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3572"/>
    <w:rsid w:val="006335CE"/>
    <w:rsid w:val="0063364C"/>
    <w:rsid w:val="00633FA4"/>
    <w:rsid w:val="00634707"/>
    <w:rsid w:val="0063524B"/>
    <w:rsid w:val="00635F53"/>
    <w:rsid w:val="00636348"/>
    <w:rsid w:val="00636926"/>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0D15"/>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676F"/>
    <w:rsid w:val="006B027F"/>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16B8"/>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21850"/>
    <w:rsid w:val="00721A5E"/>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37C"/>
    <w:rsid w:val="00727952"/>
    <w:rsid w:val="00727BD5"/>
    <w:rsid w:val="00727FCC"/>
    <w:rsid w:val="00730E64"/>
    <w:rsid w:val="00731ED1"/>
    <w:rsid w:val="0073267C"/>
    <w:rsid w:val="007338D6"/>
    <w:rsid w:val="00733900"/>
    <w:rsid w:val="007344F8"/>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57A68"/>
    <w:rsid w:val="0076067D"/>
    <w:rsid w:val="00760799"/>
    <w:rsid w:val="00762AC2"/>
    <w:rsid w:val="00762D62"/>
    <w:rsid w:val="00763500"/>
    <w:rsid w:val="007646E6"/>
    <w:rsid w:val="00764C5F"/>
    <w:rsid w:val="00765628"/>
    <w:rsid w:val="007657F4"/>
    <w:rsid w:val="00766418"/>
    <w:rsid w:val="0076769E"/>
    <w:rsid w:val="007678B6"/>
    <w:rsid w:val="007700E8"/>
    <w:rsid w:val="0077027E"/>
    <w:rsid w:val="00770A9E"/>
    <w:rsid w:val="00772125"/>
    <w:rsid w:val="0077241D"/>
    <w:rsid w:val="00772AC7"/>
    <w:rsid w:val="00773337"/>
    <w:rsid w:val="00774132"/>
    <w:rsid w:val="00775AAE"/>
    <w:rsid w:val="00780077"/>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C7E"/>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501"/>
    <w:rsid w:val="007C6682"/>
    <w:rsid w:val="007C7D75"/>
    <w:rsid w:val="007D192E"/>
    <w:rsid w:val="007D1E7E"/>
    <w:rsid w:val="007D2C48"/>
    <w:rsid w:val="007D2F57"/>
    <w:rsid w:val="007D3A27"/>
    <w:rsid w:val="007D499A"/>
    <w:rsid w:val="007D67E9"/>
    <w:rsid w:val="007D6DB3"/>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484"/>
    <w:rsid w:val="007F79C5"/>
    <w:rsid w:val="008002F1"/>
    <w:rsid w:val="008015F2"/>
    <w:rsid w:val="00801AC7"/>
    <w:rsid w:val="00803179"/>
    <w:rsid w:val="0080388C"/>
    <w:rsid w:val="00806CF9"/>
    <w:rsid w:val="008104A2"/>
    <w:rsid w:val="00811073"/>
    <w:rsid w:val="00811362"/>
    <w:rsid w:val="00811A1B"/>
    <w:rsid w:val="00812D9E"/>
    <w:rsid w:val="008139B7"/>
    <w:rsid w:val="00815A4A"/>
    <w:rsid w:val="00816538"/>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2A"/>
    <w:rsid w:val="00851F81"/>
    <w:rsid w:val="008528AA"/>
    <w:rsid w:val="008528FF"/>
    <w:rsid w:val="008529E0"/>
    <w:rsid w:val="008530A9"/>
    <w:rsid w:val="00853DAE"/>
    <w:rsid w:val="00854FBB"/>
    <w:rsid w:val="008577CD"/>
    <w:rsid w:val="00857DE9"/>
    <w:rsid w:val="00860D0B"/>
    <w:rsid w:val="00861279"/>
    <w:rsid w:val="00861F33"/>
    <w:rsid w:val="00862FFF"/>
    <w:rsid w:val="0086383A"/>
    <w:rsid w:val="008650AE"/>
    <w:rsid w:val="008654D4"/>
    <w:rsid w:val="008661BA"/>
    <w:rsid w:val="008666C0"/>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0CDC"/>
    <w:rsid w:val="00882A0D"/>
    <w:rsid w:val="00882C1F"/>
    <w:rsid w:val="00882D49"/>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8D0"/>
    <w:rsid w:val="008969C3"/>
    <w:rsid w:val="00896C1A"/>
    <w:rsid w:val="0089728C"/>
    <w:rsid w:val="00897361"/>
    <w:rsid w:val="00897852"/>
    <w:rsid w:val="008A0744"/>
    <w:rsid w:val="008A085C"/>
    <w:rsid w:val="008A10CA"/>
    <w:rsid w:val="008A1EB8"/>
    <w:rsid w:val="008A25A1"/>
    <w:rsid w:val="008A297D"/>
    <w:rsid w:val="008A3462"/>
    <w:rsid w:val="008A3F5D"/>
    <w:rsid w:val="008A4320"/>
    <w:rsid w:val="008A4697"/>
    <w:rsid w:val="008A4C21"/>
    <w:rsid w:val="008A4E43"/>
    <w:rsid w:val="008A5682"/>
    <w:rsid w:val="008A5ECD"/>
    <w:rsid w:val="008A667A"/>
    <w:rsid w:val="008A7BFC"/>
    <w:rsid w:val="008B152B"/>
    <w:rsid w:val="008B1B0D"/>
    <w:rsid w:val="008B2215"/>
    <w:rsid w:val="008B228C"/>
    <w:rsid w:val="008B332D"/>
    <w:rsid w:val="008B380C"/>
    <w:rsid w:val="008B54CC"/>
    <w:rsid w:val="008B5688"/>
    <w:rsid w:val="008B5783"/>
    <w:rsid w:val="008B7C87"/>
    <w:rsid w:val="008B7F5B"/>
    <w:rsid w:val="008C0035"/>
    <w:rsid w:val="008C0566"/>
    <w:rsid w:val="008C058D"/>
    <w:rsid w:val="008C1AFD"/>
    <w:rsid w:val="008C2B8B"/>
    <w:rsid w:val="008C4F63"/>
    <w:rsid w:val="008C5CD9"/>
    <w:rsid w:val="008C68B6"/>
    <w:rsid w:val="008C7742"/>
    <w:rsid w:val="008D0959"/>
    <w:rsid w:val="008D17A0"/>
    <w:rsid w:val="008D1AEF"/>
    <w:rsid w:val="008D25D4"/>
    <w:rsid w:val="008D3773"/>
    <w:rsid w:val="008D45FB"/>
    <w:rsid w:val="008D47BC"/>
    <w:rsid w:val="008D4B7A"/>
    <w:rsid w:val="008D4D15"/>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233"/>
    <w:rsid w:val="008F682A"/>
    <w:rsid w:val="008F7769"/>
    <w:rsid w:val="008F778E"/>
    <w:rsid w:val="00900EC6"/>
    <w:rsid w:val="00900FEA"/>
    <w:rsid w:val="00901C00"/>
    <w:rsid w:val="0090307E"/>
    <w:rsid w:val="00903FDD"/>
    <w:rsid w:val="009041FB"/>
    <w:rsid w:val="00904CF6"/>
    <w:rsid w:val="0090544B"/>
    <w:rsid w:val="009055C8"/>
    <w:rsid w:val="00905735"/>
    <w:rsid w:val="00906C46"/>
    <w:rsid w:val="00910874"/>
    <w:rsid w:val="00911236"/>
    <w:rsid w:val="00911A92"/>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27BFE"/>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9114F"/>
    <w:rsid w:val="00992C73"/>
    <w:rsid w:val="00993D92"/>
    <w:rsid w:val="00994BFC"/>
    <w:rsid w:val="00994C6F"/>
    <w:rsid w:val="009956FC"/>
    <w:rsid w:val="00995A05"/>
    <w:rsid w:val="009968A8"/>
    <w:rsid w:val="009972D9"/>
    <w:rsid w:val="009975C2"/>
    <w:rsid w:val="00997C7F"/>
    <w:rsid w:val="009A0D8B"/>
    <w:rsid w:val="009A0F8D"/>
    <w:rsid w:val="009A17CA"/>
    <w:rsid w:val="009A1E76"/>
    <w:rsid w:val="009A2C90"/>
    <w:rsid w:val="009A4D63"/>
    <w:rsid w:val="009A54FC"/>
    <w:rsid w:val="009A5784"/>
    <w:rsid w:val="009A57FE"/>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0E01"/>
    <w:rsid w:val="009E19F7"/>
    <w:rsid w:val="009E2BFC"/>
    <w:rsid w:val="009E41FF"/>
    <w:rsid w:val="009E5838"/>
    <w:rsid w:val="009E5DDC"/>
    <w:rsid w:val="009E5FF7"/>
    <w:rsid w:val="009E6CF7"/>
    <w:rsid w:val="009E76A5"/>
    <w:rsid w:val="009E76EA"/>
    <w:rsid w:val="009F00F4"/>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59A"/>
    <w:rsid w:val="00A159A2"/>
    <w:rsid w:val="00A15C67"/>
    <w:rsid w:val="00A16736"/>
    <w:rsid w:val="00A16BE5"/>
    <w:rsid w:val="00A212E3"/>
    <w:rsid w:val="00A21482"/>
    <w:rsid w:val="00A21D30"/>
    <w:rsid w:val="00A22C61"/>
    <w:rsid w:val="00A22D15"/>
    <w:rsid w:val="00A252FC"/>
    <w:rsid w:val="00A253D8"/>
    <w:rsid w:val="00A262E4"/>
    <w:rsid w:val="00A26A66"/>
    <w:rsid w:val="00A2736E"/>
    <w:rsid w:val="00A27F1B"/>
    <w:rsid w:val="00A27F79"/>
    <w:rsid w:val="00A31233"/>
    <w:rsid w:val="00A343C4"/>
    <w:rsid w:val="00A34520"/>
    <w:rsid w:val="00A3502C"/>
    <w:rsid w:val="00A35805"/>
    <w:rsid w:val="00A36DF9"/>
    <w:rsid w:val="00A3772F"/>
    <w:rsid w:val="00A400E3"/>
    <w:rsid w:val="00A40E5C"/>
    <w:rsid w:val="00A41771"/>
    <w:rsid w:val="00A41CF3"/>
    <w:rsid w:val="00A42023"/>
    <w:rsid w:val="00A42179"/>
    <w:rsid w:val="00A42D63"/>
    <w:rsid w:val="00A4326A"/>
    <w:rsid w:val="00A43F8B"/>
    <w:rsid w:val="00A45AA4"/>
    <w:rsid w:val="00A45BF1"/>
    <w:rsid w:val="00A45F81"/>
    <w:rsid w:val="00A4674D"/>
    <w:rsid w:val="00A5058D"/>
    <w:rsid w:val="00A50DFF"/>
    <w:rsid w:val="00A51303"/>
    <w:rsid w:val="00A525BF"/>
    <w:rsid w:val="00A52B63"/>
    <w:rsid w:val="00A557AD"/>
    <w:rsid w:val="00A55A49"/>
    <w:rsid w:val="00A55FF3"/>
    <w:rsid w:val="00A6006A"/>
    <w:rsid w:val="00A603CE"/>
    <w:rsid w:val="00A6066C"/>
    <w:rsid w:val="00A6189A"/>
    <w:rsid w:val="00A6272C"/>
    <w:rsid w:val="00A62A64"/>
    <w:rsid w:val="00A64449"/>
    <w:rsid w:val="00A64CF7"/>
    <w:rsid w:val="00A64F78"/>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2CE9"/>
    <w:rsid w:val="00A94695"/>
    <w:rsid w:val="00A9581F"/>
    <w:rsid w:val="00A95880"/>
    <w:rsid w:val="00A95CAC"/>
    <w:rsid w:val="00A96C3B"/>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51A2"/>
    <w:rsid w:val="00AF6593"/>
    <w:rsid w:val="00AF65A1"/>
    <w:rsid w:val="00AF65DE"/>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1C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47A06"/>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43ED"/>
    <w:rsid w:val="00B74894"/>
    <w:rsid w:val="00B74C06"/>
    <w:rsid w:val="00B74FE4"/>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89C"/>
    <w:rsid w:val="00BA2D94"/>
    <w:rsid w:val="00BA360A"/>
    <w:rsid w:val="00BA3A3A"/>
    <w:rsid w:val="00BA3EB4"/>
    <w:rsid w:val="00BA41FD"/>
    <w:rsid w:val="00BA4349"/>
    <w:rsid w:val="00BA4D2F"/>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3A76"/>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03"/>
    <w:rsid w:val="00BF7EFB"/>
    <w:rsid w:val="00C00085"/>
    <w:rsid w:val="00C00137"/>
    <w:rsid w:val="00C00BF0"/>
    <w:rsid w:val="00C00FCD"/>
    <w:rsid w:val="00C019C7"/>
    <w:rsid w:val="00C039EF"/>
    <w:rsid w:val="00C045BB"/>
    <w:rsid w:val="00C056EE"/>
    <w:rsid w:val="00C06098"/>
    <w:rsid w:val="00C06D07"/>
    <w:rsid w:val="00C07731"/>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06"/>
    <w:rsid w:val="00C2127B"/>
    <w:rsid w:val="00C218A9"/>
    <w:rsid w:val="00C219BF"/>
    <w:rsid w:val="00C22AA7"/>
    <w:rsid w:val="00C22BA4"/>
    <w:rsid w:val="00C24598"/>
    <w:rsid w:val="00C25681"/>
    <w:rsid w:val="00C259A7"/>
    <w:rsid w:val="00C25EE3"/>
    <w:rsid w:val="00C2772B"/>
    <w:rsid w:val="00C30221"/>
    <w:rsid w:val="00C3079E"/>
    <w:rsid w:val="00C308B2"/>
    <w:rsid w:val="00C30D25"/>
    <w:rsid w:val="00C31067"/>
    <w:rsid w:val="00C314D2"/>
    <w:rsid w:val="00C31E40"/>
    <w:rsid w:val="00C32E6E"/>
    <w:rsid w:val="00C338F4"/>
    <w:rsid w:val="00C3478B"/>
    <w:rsid w:val="00C34C49"/>
    <w:rsid w:val="00C34E5B"/>
    <w:rsid w:val="00C35029"/>
    <w:rsid w:val="00C35EB3"/>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C82"/>
    <w:rsid w:val="00C52F51"/>
    <w:rsid w:val="00C5394B"/>
    <w:rsid w:val="00C545E8"/>
    <w:rsid w:val="00C60931"/>
    <w:rsid w:val="00C60A6A"/>
    <w:rsid w:val="00C62232"/>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10"/>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611"/>
    <w:rsid w:val="00CB777A"/>
    <w:rsid w:val="00CB7E09"/>
    <w:rsid w:val="00CC059C"/>
    <w:rsid w:val="00CC1288"/>
    <w:rsid w:val="00CC1591"/>
    <w:rsid w:val="00CC1BBD"/>
    <w:rsid w:val="00CC1EE1"/>
    <w:rsid w:val="00CC2616"/>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8DF"/>
    <w:rsid w:val="00CD6C9A"/>
    <w:rsid w:val="00CE0C9D"/>
    <w:rsid w:val="00CE2E30"/>
    <w:rsid w:val="00CE39A6"/>
    <w:rsid w:val="00CE3E32"/>
    <w:rsid w:val="00CE6158"/>
    <w:rsid w:val="00CE7224"/>
    <w:rsid w:val="00CE7375"/>
    <w:rsid w:val="00CF0225"/>
    <w:rsid w:val="00CF126C"/>
    <w:rsid w:val="00CF1DC1"/>
    <w:rsid w:val="00CF26C0"/>
    <w:rsid w:val="00CF4A57"/>
    <w:rsid w:val="00CF54AD"/>
    <w:rsid w:val="00CF554F"/>
    <w:rsid w:val="00CF5EF7"/>
    <w:rsid w:val="00CF6007"/>
    <w:rsid w:val="00CF675D"/>
    <w:rsid w:val="00CF6C9D"/>
    <w:rsid w:val="00CF6DCA"/>
    <w:rsid w:val="00CF7A53"/>
    <w:rsid w:val="00D00656"/>
    <w:rsid w:val="00D019AC"/>
    <w:rsid w:val="00D029C0"/>
    <w:rsid w:val="00D0347F"/>
    <w:rsid w:val="00D03870"/>
    <w:rsid w:val="00D03DE2"/>
    <w:rsid w:val="00D04317"/>
    <w:rsid w:val="00D04A07"/>
    <w:rsid w:val="00D04A30"/>
    <w:rsid w:val="00D04F0C"/>
    <w:rsid w:val="00D058AE"/>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0962"/>
    <w:rsid w:val="00D215A5"/>
    <w:rsid w:val="00D21915"/>
    <w:rsid w:val="00D22A0B"/>
    <w:rsid w:val="00D23CDC"/>
    <w:rsid w:val="00D2565B"/>
    <w:rsid w:val="00D268EB"/>
    <w:rsid w:val="00D26E40"/>
    <w:rsid w:val="00D26F12"/>
    <w:rsid w:val="00D274C6"/>
    <w:rsid w:val="00D27D99"/>
    <w:rsid w:val="00D30617"/>
    <w:rsid w:val="00D321DF"/>
    <w:rsid w:val="00D32A1A"/>
    <w:rsid w:val="00D32A2E"/>
    <w:rsid w:val="00D32C30"/>
    <w:rsid w:val="00D33BDD"/>
    <w:rsid w:val="00D33E69"/>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5D45"/>
    <w:rsid w:val="00D56786"/>
    <w:rsid w:val="00D56F5C"/>
    <w:rsid w:val="00D616CC"/>
    <w:rsid w:val="00D61AAD"/>
    <w:rsid w:val="00D61EAB"/>
    <w:rsid w:val="00D62059"/>
    <w:rsid w:val="00D63F80"/>
    <w:rsid w:val="00D64444"/>
    <w:rsid w:val="00D64D9F"/>
    <w:rsid w:val="00D656A9"/>
    <w:rsid w:val="00D67E6D"/>
    <w:rsid w:val="00D701D3"/>
    <w:rsid w:val="00D70E88"/>
    <w:rsid w:val="00D7105B"/>
    <w:rsid w:val="00D71BC7"/>
    <w:rsid w:val="00D71FBE"/>
    <w:rsid w:val="00D72B3F"/>
    <w:rsid w:val="00D7445F"/>
    <w:rsid w:val="00D75D54"/>
    <w:rsid w:val="00D76231"/>
    <w:rsid w:val="00D76A23"/>
    <w:rsid w:val="00D76AD9"/>
    <w:rsid w:val="00D76B3C"/>
    <w:rsid w:val="00D80343"/>
    <w:rsid w:val="00D80CF0"/>
    <w:rsid w:val="00D80F33"/>
    <w:rsid w:val="00D81917"/>
    <w:rsid w:val="00D81EA2"/>
    <w:rsid w:val="00D82CD3"/>
    <w:rsid w:val="00D832E8"/>
    <w:rsid w:val="00D8438A"/>
    <w:rsid w:val="00D852A3"/>
    <w:rsid w:val="00D85943"/>
    <w:rsid w:val="00D87095"/>
    <w:rsid w:val="00D87B02"/>
    <w:rsid w:val="00D90524"/>
    <w:rsid w:val="00D90862"/>
    <w:rsid w:val="00D91FB3"/>
    <w:rsid w:val="00D92B1D"/>
    <w:rsid w:val="00D938A7"/>
    <w:rsid w:val="00D94C22"/>
    <w:rsid w:val="00D95074"/>
    <w:rsid w:val="00D95C91"/>
    <w:rsid w:val="00D95E30"/>
    <w:rsid w:val="00D97707"/>
    <w:rsid w:val="00D97C98"/>
    <w:rsid w:val="00DA1248"/>
    <w:rsid w:val="00DA1D8D"/>
    <w:rsid w:val="00DA21E9"/>
    <w:rsid w:val="00DA28BC"/>
    <w:rsid w:val="00DA442C"/>
    <w:rsid w:val="00DA4D78"/>
    <w:rsid w:val="00DA4F3E"/>
    <w:rsid w:val="00DA630F"/>
    <w:rsid w:val="00DA654F"/>
    <w:rsid w:val="00DA6E73"/>
    <w:rsid w:val="00DA7766"/>
    <w:rsid w:val="00DB00E8"/>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40AE"/>
    <w:rsid w:val="00DC6629"/>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EB9"/>
    <w:rsid w:val="00DF65F0"/>
    <w:rsid w:val="00DF70B4"/>
    <w:rsid w:val="00E00164"/>
    <w:rsid w:val="00E0026C"/>
    <w:rsid w:val="00E017F9"/>
    <w:rsid w:val="00E026C4"/>
    <w:rsid w:val="00E030D7"/>
    <w:rsid w:val="00E030FA"/>
    <w:rsid w:val="00E03A2F"/>
    <w:rsid w:val="00E03CCA"/>
    <w:rsid w:val="00E03D00"/>
    <w:rsid w:val="00E04602"/>
    <w:rsid w:val="00E04B36"/>
    <w:rsid w:val="00E04F17"/>
    <w:rsid w:val="00E05131"/>
    <w:rsid w:val="00E05A7B"/>
    <w:rsid w:val="00E06D67"/>
    <w:rsid w:val="00E06DB6"/>
    <w:rsid w:val="00E11478"/>
    <w:rsid w:val="00E12B57"/>
    <w:rsid w:val="00E13146"/>
    <w:rsid w:val="00E14394"/>
    <w:rsid w:val="00E14FE2"/>
    <w:rsid w:val="00E14FFB"/>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6B5C"/>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6FD"/>
    <w:rsid w:val="00E627ED"/>
    <w:rsid w:val="00E62CC0"/>
    <w:rsid w:val="00E63857"/>
    <w:rsid w:val="00E663A6"/>
    <w:rsid w:val="00E664F4"/>
    <w:rsid w:val="00E666FA"/>
    <w:rsid w:val="00E66790"/>
    <w:rsid w:val="00E66791"/>
    <w:rsid w:val="00E66F1F"/>
    <w:rsid w:val="00E67086"/>
    <w:rsid w:val="00E671FF"/>
    <w:rsid w:val="00E67557"/>
    <w:rsid w:val="00E711D8"/>
    <w:rsid w:val="00E72C98"/>
    <w:rsid w:val="00E743A6"/>
    <w:rsid w:val="00E75D28"/>
    <w:rsid w:val="00E75EDE"/>
    <w:rsid w:val="00E75FC1"/>
    <w:rsid w:val="00E76596"/>
    <w:rsid w:val="00E80E7B"/>
    <w:rsid w:val="00E819F0"/>
    <w:rsid w:val="00E81C83"/>
    <w:rsid w:val="00E8366D"/>
    <w:rsid w:val="00E84660"/>
    <w:rsid w:val="00E857E4"/>
    <w:rsid w:val="00E85B05"/>
    <w:rsid w:val="00E8607A"/>
    <w:rsid w:val="00E861CA"/>
    <w:rsid w:val="00E871B1"/>
    <w:rsid w:val="00E879A5"/>
    <w:rsid w:val="00E905E9"/>
    <w:rsid w:val="00E9092D"/>
    <w:rsid w:val="00E9139D"/>
    <w:rsid w:val="00E91F98"/>
    <w:rsid w:val="00E92487"/>
    <w:rsid w:val="00E92A22"/>
    <w:rsid w:val="00E93069"/>
    <w:rsid w:val="00E9357D"/>
    <w:rsid w:val="00E9466D"/>
    <w:rsid w:val="00E948C5"/>
    <w:rsid w:val="00E96491"/>
    <w:rsid w:val="00E96626"/>
    <w:rsid w:val="00E96A61"/>
    <w:rsid w:val="00E97DE8"/>
    <w:rsid w:val="00EA0321"/>
    <w:rsid w:val="00EA100F"/>
    <w:rsid w:val="00EA1369"/>
    <w:rsid w:val="00EA169D"/>
    <w:rsid w:val="00EA230F"/>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6944"/>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2B1"/>
    <w:rsid w:val="00F34E0E"/>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2F34"/>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64142A4"/>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3E07F5"/>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2732EBD"/>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8F4726C"/>
    <w:rsid w:val="7A7402DB"/>
    <w:rsid w:val="7B992934"/>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100ADF"/>
  <w15:docId w15:val="{C8F2A12D-A962-4CEC-9170-DEC45BD00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qFormat/>
    <w:pPr>
      <w:ind w:left="360" w:hanging="360"/>
      <w:contextualSpacing/>
    </w:p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sz w:val="24"/>
    </w:rPr>
  </w:style>
  <w:style w:type="character" w:customStyle="1" w:styleId="BalloonTextChar">
    <w:name w:val="Balloon Text Char"/>
    <w:link w:val="BalloonText"/>
    <w:uiPriority w:val="99"/>
    <w:semiHidden/>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semiHidden/>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Steps-9thset">
    <w:name w:val="Steps-9th set"/>
    <w:basedOn w:val="Normal"/>
    <w:qFormat/>
    <w:pPr>
      <w:widowControl w:val="0"/>
      <w:numPr>
        <w:numId w:val="5"/>
      </w:numPr>
      <w:spacing w:before="120"/>
      <w:jc w:val="left"/>
    </w:pPr>
    <w:rPr>
      <w:sz w:val="24"/>
      <w:szCs w:val="24"/>
    </w:rPr>
  </w:style>
  <w:style w:type="paragraph" w:customStyle="1" w:styleId="1">
    <w:name w:val="수정1"/>
    <w:uiPriority w:val="99"/>
    <w:semiHidden/>
    <w:qFormat/>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character" w:customStyle="1" w:styleId="10">
    <w:name w:val="未处理的提及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8DF77-9085-41C2-B782-DF877AC93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694982-F436-4594-8B19-12C7273D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20683</Words>
  <Characters>117898</Characters>
  <Application>Microsoft Office Word</Application>
  <DocSecurity>0</DocSecurity>
  <Lines>982</Lines>
  <Paragraphs>276</Paragraphs>
  <ScaleCrop>false</ScaleCrop>
  <Company/>
  <LinksUpToDate>false</LinksUpToDate>
  <CharactersWithSpaces>138305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Unrestricted, CTPClassification=CTP_NT</cp:keywords>
  <cp:lastModifiedBy>Ralf Bendlin (AT&amp;T)</cp:lastModifiedBy>
  <cp:revision>2</cp:revision>
  <cp:lastPrinted>2020-07-20T16:11:00Z</cp:lastPrinted>
  <dcterms:created xsi:type="dcterms:W3CDTF">2022-05-20T16:06:00Z</dcterms:created>
  <dcterms:modified xsi:type="dcterms:W3CDTF">2022-05-20T16:06:00Z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2052-11.8.2.10393</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(3)LVcRnb6ILf1v/Kpkzlzuz8HrpfFqd/jBAI3OuXvEYljrIDH3704XgS+of9Re86tL1rR0FTA0
SE2Lk1ZFx72Tyan70qCFXv6BEj6RS37yd8mxzO5+AjpFOVhUdJCHcG4LgnJY2GixJb2GYln/
fBOcXgwYdgeltT0Qr2US4GC5IV6WCLjRHWQWUiF6Qn0c2E7OHbwumMrCX1Lr411yE+gB4cAY
Vd6SkWUj98Tbn+b/ht</vt:lpwstr>
  </property>
  <property fmtid="{D5CDD505-2E9C-101B-9397-08002B2CF9AE}" pid="15" name="_2015_ms_pID_7253431">
    <vt:lpwstr>GCtR6rkco+jRfhMtpLJWbvbWlnalyXhbGhVTPyrB6nq8qliZIirm4z
MWCADqcYCEzt3Yw3V1+3O1hEqIW/5ENLU2gxxw1u3bElAg1yOg4eyofO37AssdqWFcWQoZLo
NBg4fVLopPy8Iy25VP4abC5Lm7OQcocVP/Qjfr6kerQbQfm5grOq9L6mv5EXYLhblaaWqyli
Kg+DDFeLWpExMPwhx3SZSTtHNAt8LwPPLh1X</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LM SIP Document Sensitivity">
    <vt:lpwstr/>
  </property>
  <property fmtid="{D5CDD505-2E9C-101B-9397-08002B2CF9AE}" pid="20" name="Document Author">
    <vt:lpwstr>US\e370351</vt:lpwstr>
  </property>
  <property fmtid="{D5CDD505-2E9C-101B-9397-08002B2CF9AE}" pid="21" name="Document Sensitivity">
    <vt:lpwstr>1</vt:lpwstr>
  </property>
  <property fmtid="{D5CDD505-2E9C-101B-9397-08002B2CF9AE}" pid="22" name="ThirdParty">
    <vt:lpwstr/>
  </property>
  <property fmtid="{D5CDD505-2E9C-101B-9397-08002B2CF9AE}" pid="23" name="OCI Restriction">
    <vt:bool>false</vt:bool>
  </property>
  <property fmtid="{D5CDD505-2E9C-101B-9397-08002B2CF9AE}" pid="24" name="OCI Additional Info">
    <vt:lpwstr/>
  </property>
  <property fmtid="{D5CDD505-2E9C-101B-9397-08002B2CF9AE}" pid="25" name="Allow Header Overwrite">
    <vt:bool>true</vt:bool>
  </property>
  <property fmtid="{D5CDD505-2E9C-101B-9397-08002B2CF9AE}" pid="26" name="Allow Footer Overwrite">
    <vt:bool>true</vt:bool>
  </property>
  <property fmtid="{D5CDD505-2E9C-101B-9397-08002B2CF9AE}" pid="27" name="Multiple Selected">
    <vt:lpwstr>-1</vt:lpwstr>
  </property>
  <property fmtid="{D5CDD505-2E9C-101B-9397-08002B2CF9AE}" pid="28" name="SIPLongWording">
    <vt:lpwstr>_x000d_
_x000d_
</vt:lpwstr>
  </property>
  <property fmtid="{D5CDD505-2E9C-101B-9397-08002B2CF9AE}" pid="29" name="ExpCountry">
    <vt:lpwstr/>
  </property>
  <property fmtid="{D5CDD505-2E9C-101B-9397-08002B2CF9AE}" pid="30" name="TextBoxAndDropdownValues">
    <vt:lpwstr/>
  </property>
  <property fmtid="{D5CDD505-2E9C-101B-9397-08002B2CF9AE}" pid="31" name="_2015_ms_pID_7253432">
    <vt:lpwstr>FQ==</vt:lpwstr>
  </property>
  <property fmtid="{D5CDD505-2E9C-101B-9397-08002B2CF9AE}" pid="32" name="CWM70e22ca3709949628a0c74c2bc10149c">
    <vt:lpwstr>CWMdzxM9QWVYkJ56/SNVhLXEvIG3lmFhO0gFcJLkR1dW6Cy/VU3CIeCHtjC80UemMAvmBh/LEAFATyBIqczcBtZZA==</vt:lpwstr>
  </property>
</Properties>
</file>